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190">
      <w:pPr>
        <w:spacing w:line="360" w:lineRule="auto"/>
        <w:jc w:val="right"/>
        <w:rPr>
          <w:rFonts w:hint="eastAsia" w:asciiTheme="minorEastAsia" w:hAnsiTheme="minorEastAsia" w:eastAsiaTheme="minorEastAsia"/>
          <w:color w:val="auto"/>
          <w:spacing w:val="15"/>
          <w:sz w:val="36"/>
          <w:szCs w:val="36"/>
          <w:highlight w:val="none"/>
          <w:lang w:eastAsia="zh-CN"/>
        </w:rPr>
      </w:pPr>
      <w:bookmarkStart w:id="2" w:name="_GoBack"/>
      <w:bookmarkEnd w:id="2"/>
      <w:r>
        <w:rPr>
          <w:rFonts w:hint="eastAsia" w:asciiTheme="minorEastAsia" w:hAnsiTheme="minorEastAsia"/>
          <w:color w:val="auto"/>
          <w:spacing w:val="15"/>
          <w:sz w:val="36"/>
          <w:szCs w:val="36"/>
          <w:highlight w:val="none"/>
          <w:lang w:eastAsia="zh-CN"/>
        </w:rPr>
        <w:t>JDFYCG-2024027</w:t>
      </w:r>
    </w:p>
    <w:p w14:paraId="52C609A5">
      <w:pPr>
        <w:spacing w:line="360" w:lineRule="auto"/>
        <w:jc w:val="center"/>
        <w:rPr>
          <w:rFonts w:asciiTheme="minorEastAsia" w:hAnsiTheme="minorEastAsia"/>
          <w:b/>
          <w:color w:val="auto"/>
          <w:spacing w:val="15"/>
          <w:sz w:val="52"/>
          <w:szCs w:val="52"/>
          <w:highlight w:val="none"/>
          <w:u w:val="single"/>
        </w:rPr>
      </w:pPr>
    </w:p>
    <w:p w14:paraId="1327ED79">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扬州市江都妇幼保健院国家传染病预警接口采购项目</w:t>
      </w:r>
      <w:r>
        <w:rPr>
          <w:rFonts w:hint="eastAsia" w:asciiTheme="minorEastAsia" w:hAnsiTheme="minorEastAsia"/>
          <w:b/>
          <w:color w:val="auto"/>
          <w:spacing w:val="15"/>
          <w:sz w:val="44"/>
          <w:szCs w:val="44"/>
          <w:highlight w:val="none"/>
        </w:rPr>
        <w:t>询价文件</w:t>
      </w:r>
    </w:p>
    <w:p w14:paraId="63B8BA70">
      <w:pPr>
        <w:spacing w:line="360" w:lineRule="auto"/>
        <w:ind w:left="1" w:right="-44" w:rightChars="-21" w:hanging="1"/>
        <w:jc w:val="center"/>
        <w:rPr>
          <w:rFonts w:asciiTheme="minorEastAsia" w:hAnsiTheme="minorEastAsia"/>
          <w:b/>
          <w:color w:val="auto"/>
          <w:spacing w:val="15"/>
          <w:sz w:val="44"/>
          <w:szCs w:val="44"/>
          <w:highlight w:val="none"/>
        </w:rPr>
      </w:pPr>
    </w:p>
    <w:p w14:paraId="3FE9B22A">
      <w:pPr>
        <w:spacing w:line="480" w:lineRule="exact"/>
        <w:jc w:val="center"/>
        <w:rPr>
          <w:rFonts w:asciiTheme="minorEastAsia" w:hAnsiTheme="minorEastAsia"/>
          <w:b/>
          <w:color w:val="auto"/>
          <w:spacing w:val="15"/>
          <w:sz w:val="36"/>
          <w:szCs w:val="36"/>
          <w:highlight w:val="none"/>
          <w:u w:val="single"/>
        </w:rPr>
      </w:pPr>
    </w:p>
    <w:p w14:paraId="556145F5">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0CC3BDB2">
      <w:pPr>
        <w:spacing w:line="480" w:lineRule="exact"/>
        <w:jc w:val="center"/>
        <w:rPr>
          <w:rFonts w:asciiTheme="minorEastAsia" w:hAnsiTheme="minorEastAsia"/>
          <w:b/>
          <w:color w:val="auto"/>
          <w:spacing w:val="15"/>
          <w:sz w:val="36"/>
          <w:szCs w:val="36"/>
          <w:highlight w:val="none"/>
          <w:u w:val="single"/>
        </w:rPr>
      </w:pPr>
    </w:p>
    <w:p w14:paraId="5D1E6DC0">
      <w:pPr>
        <w:spacing w:line="480" w:lineRule="exact"/>
        <w:jc w:val="center"/>
        <w:rPr>
          <w:rFonts w:asciiTheme="minorEastAsia" w:hAnsiTheme="minorEastAsia"/>
          <w:b/>
          <w:color w:val="auto"/>
          <w:spacing w:val="15"/>
          <w:sz w:val="36"/>
          <w:szCs w:val="36"/>
          <w:highlight w:val="none"/>
          <w:u w:val="single"/>
        </w:rPr>
      </w:pPr>
    </w:p>
    <w:p w14:paraId="33CB69F6">
      <w:pPr>
        <w:spacing w:line="480" w:lineRule="exact"/>
        <w:jc w:val="center"/>
        <w:rPr>
          <w:rFonts w:asciiTheme="minorEastAsia" w:hAnsiTheme="minorEastAsia"/>
          <w:b/>
          <w:color w:val="auto"/>
          <w:spacing w:val="15"/>
          <w:sz w:val="36"/>
          <w:szCs w:val="36"/>
          <w:highlight w:val="none"/>
          <w:u w:val="single"/>
        </w:rPr>
      </w:pPr>
    </w:p>
    <w:p w14:paraId="6373B8ED">
      <w:pPr>
        <w:spacing w:line="480" w:lineRule="exact"/>
        <w:jc w:val="center"/>
        <w:rPr>
          <w:rFonts w:asciiTheme="minorEastAsia" w:hAnsiTheme="minorEastAsia"/>
          <w:b/>
          <w:color w:val="auto"/>
          <w:spacing w:val="15"/>
          <w:sz w:val="36"/>
          <w:szCs w:val="36"/>
          <w:highlight w:val="none"/>
          <w:u w:val="single"/>
        </w:rPr>
      </w:pPr>
    </w:p>
    <w:p w14:paraId="5FB187C3">
      <w:pPr>
        <w:spacing w:line="480" w:lineRule="exact"/>
        <w:jc w:val="center"/>
        <w:rPr>
          <w:rFonts w:asciiTheme="minorEastAsia" w:hAnsiTheme="minorEastAsia"/>
          <w:b/>
          <w:color w:val="auto"/>
          <w:spacing w:val="15"/>
          <w:sz w:val="36"/>
          <w:szCs w:val="36"/>
          <w:highlight w:val="none"/>
          <w:u w:val="single"/>
        </w:rPr>
      </w:pPr>
    </w:p>
    <w:p w14:paraId="56DC4757">
      <w:pPr>
        <w:spacing w:line="480" w:lineRule="exact"/>
        <w:jc w:val="center"/>
        <w:rPr>
          <w:rFonts w:asciiTheme="minorEastAsia" w:hAnsiTheme="minorEastAsia"/>
          <w:b/>
          <w:color w:val="auto"/>
          <w:spacing w:val="15"/>
          <w:sz w:val="36"/>
          <w:szCs w:val="36"/>
          <w:highlight w:val="none"/>
          <w:u w:val="single"/>
        </w:rPr>
      </w:pPr>
    </w:p>
    <w:p w14:paraId="5E6F3003">
      <w:pPr>
        <w:spacing w:line="480" w:lineRule="exact"/>
        <w:jc w:val="center"/>
        <w:rPr>
          <w:rFonts w:asciiTheme="minorEastAsia" w:hAnsiTheme="minorEastAsia"/>
          <w:b/>
          <w:color w:val="auto"/>
          <w:spacing w:val="15"/>
          <w:sz w:val="36"/>
          <w:szCs w:val="36"/>
          <w:highlight w:val="none"/>
          <w:u w:val="single"/>
        </w:rPr>
      </w:pPr>
    </w:p>
    <w:p w14:paraId="49DDC8E9">
      <w:pPr>
        <w:spacing w:line="480" w:lineRule="exact"/>
        <w:jc w:val="center"/>
        <w:rPr>
          <w:rFonts w:asciiTheme="minorEastAsia" w:hAnsiTheme="minorEastAsia"/>
          <w:b/>
          <w:color w:val="auto"/>
          <w:spacing w:val="15"/>
          <w:sz w:val="36"/>
          <w:szCs w:val="36"/>
          <w:highlight w:val="none"/>
          <w:u w:val="single"/>
        </w:rPr>
      </w:pPr>
    </w:p>
    <w:p w14:paraId="1884AEEB">
      <w:pPr>
        <w:spacing w:line="480" w:lineRule="exact"/>
        <w:jc w:val="center"/>
        <w:rPr>
          <w:rFonts w:asciiTheme="minorEastAsia" w:hAnsiTheme="minorEastAsia"/>
          <w:b/>
          <w:color w:val="auto"/>
          <w:spacing w:val="15"/>
          <w:sz w:val="36"/>
          <w:szCs w:val="36"/>
          <w:highlight w:val="none"/>
          <w:u w:val="single"/>
        </w:rPr>
      </w:pPr>
    </w:p>
    <w:p w14:paraId="574EE062">
      <w:pPr>
        <w:spacing w:line="480" w:lineRule="exact"/>
        <w:jc w:val="center"/>
        <w:rPr>
          <w:rFonts w:asciiTheme="minorEastAsia" w:hAnsiTheme="minorEastAsia"/>
          <w:b/>
          <w:color w:val="auto"/>
          <w:spacing w:val="15"/>
          <w:sz w:val="36"/>
          <w:szCs w:val="36"/>
          <w:highlight w:val="none"/>
          <w:u w:val="single"/>
        </w:rPr>
      </w:pPr>
    </w:p>
    <w:p w14:paraId="4FB00C18">
      <w:pPr>
        <w:spacing w:line="480" w:lineRule="exact"/>
        <w:jc w:val="center"/>
        <w:rPr>
          <w:rFonts w:asciiTheme="minorEastAsia" w:hAnsiTheme="minorEastAsia"/>
          <w:b/>
          <w:color w:val="auto"/>
          <w:spacing w:val="15"/>
          <w:sz w:val="36"/>
          <w:szCs w:val="36"/>
          <w:highlight w:val="none"/>
          <w:u w:val="single"/>
        </w:rPr>
      </w:pPr>
    </w:p>
    <w:p w14:paraId="3919FDAF">
      <w:pPr>
        <w:spacing w:line="480" w:lineRule="exact"/>
        <w:jc w:val="center"/>
        <w:rPr>
          <w:rFonts w:asciiTheme="minorEastAsia" w:hAnsiTheme="minorEastAsia"/>
          <w:b/>
          <w:color w:val="auto"/>
          <w:spacing w:val="15"/>
          <w:sz w:val="36"/>
          <w:szCs w:val="36"/>
          <w:highlight w:val="none"/>
          <w:u w:val="single"/>
        </w:rPr>
      </w:pPr>
    </w:p>
    <w:p w14:paraId="352C8012">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BB35991">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4A37BC23">
      <w:pPr>
        <w:spacing w:line="360" w:lineRule="auto"/>
        <w:ind w:left="0" w:leftChars="-67" w:right="-44" w:rightChars="-21" w:hanging="140" w:hangingChars="40"/>
        <w:rPr>
          <w:rFonts w:asciiTheme="minorEastAsia" w:hAnsiTheme="minorEastAsia"/>
          <w:color w:val="auto"/>
          <w:spacing w:val="15"/>
          <w:sz w:val="32"/>
          <w:szCs w:val="32"/>
          <w:highlight w:val="none"/>
        </w:rPr>
      </w:pPr>
    </w:p>
    <w:p w14:paraId="749E79A2">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12</w:t>
      </w:r>
      <w:r>
        <w:rPr>
          <w:rFonts w:hint="eastAsia" w:asciiTheme="minorEastAsia" w:hAnsiTheme="minorEastAsia"/>
          <w:color w:val="auto"/>
          <w:spacing w:val="15"/>
          <w:sz w:val="32"/>
          <w:szCs w:val="32"/>
          <w:highlight w:val="none"/>
        </w:rPr>
        <w:t>日</w:t>
      </w:r>
    </w:p>
    <w:p w14:paraId="1799D7E3">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4AF96859">
      <w:pPr>
        <w:spacing w:line="360" w:lineRule="auto"/>
        <w:jc w:val="center"/>
        <w:rPr>
          <w:rFonts w:cs="仿宋" w:asciiTheme="minorEastAsia" w:hAnsiTheme="minorEastAsia"/>
          <w:b/>
          <w:bCs/>
          <w:color w:val="auto"/>
          <w:spacing w:val="15"/>
          <w:kern w:val="0"/>
          <w:sz w:val="30"/>
          <w:szCs w:val="30"/>
          <w:highlight w:val="none"/>
        </w:rPr>
      </w:pPr>
    </w:p>
    <w:p w14:paraId="3A40867F">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46F3CA4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4D2AC69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1AF580B8">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6578B50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32073CEB">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6E588A04">
      <w:pPr>
        <w:spacing w:line="480" w:lineRule="exact"/>
        <w:ind w:right="195" w:rightChars="93"/>
        <w:jc w:val="center"/>
        <w:rPr>
          <w:rFonts w:hint="eastAsia" w:asciiTheme="minorEastAsia" w:hAnsi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JDFYCG-2024027扬州市江都妇幼保健院国家传染病预警接口采购项目</w:t>
      </w:r>
    </w:p>
    <w:p w14:paraId="41D26C6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436D9E0C">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JDFYCG-2024027</w:t>
      </w:r>
    </w:p>
    <w:p w14:paraId="7F3FAD71">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国家传染病预警接口</w:t>
      </w:r>
      <w:r>
        <w:rPr>
          <w:rFonts w:hint="eastAsia" w:ascii="宋体" w:hAnsi="宋体" w:eastAsia="宋体" w:cs="Times New Roman"/>
          <w:bCs/>
          <w:color w:val="auto"/>
          <w:sz w:val="24"/>
          <w:szCs w:val="24"/>
          <w:highlight w:val="none"/>
        </w:rPr>
        <w:t>，现欢迎符合相关条件的供应商参加。</w:t>
      </w:r>
    </w:p>
    <w:p w14:paraId="14295409">
      <w:pPr>
        <w:widowControl/>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545353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71A57E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59F3516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74765F5F">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21E09EAA">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、法定代表人资格证明或法定代表人有效授权委托书（原件及复印件加盖投标人公章）；</w:t>
      </w:r>
    </w:p>
    <w:p w14:paraId="65DF4DB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、授权代表身份证（原件及复印件加盖投标人公章）；</w:t>
      </w:r>
    </w:p>
    <w:p w14:paraId="3BEDACDC">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、技术参数要求响应偏离表（加盖公章）；</w:t>
      </w:r>
    </w:p>
    <w:p w14:paraId="1ED328A5">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、承诺书（格式详见附件3，加盖公章）；</w:t>
      </w:r>
    </w:p>
    <w:p w14:paraId="442BA059">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、参加采购活动前3年内在经营活动中没有重大违法记录的书面声明（格式详见附件4，加盖公章）；</w:t>
      </w:r>
    </w:p>
    <w:p w14:paraId="6F0BC89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、供应商廉洁自律承诺书（格式详见附件5，加盖公章）。</w:t>
      </w:r>
    </w:p>
    <w:p w14:paraId="59AC48C5">
      <w:pPr>
        <w:keepNext w:val="0"/>
        <w:keepLines w:val="0"/>
        <w:pageBreakBefore w:val="0"/>
        <w:kinsoku/>
        <w:wordWrap/>
        <w:overflowPunct/>
        <w:topLinePunct w:val="0"/>
        <w:autoSpaceDE/>
        <w:autoSpaceDN/>
        <w:bidi w:val="0"/>
        <w:spacing w:line="360" w:lineRule="auto"/>
        <w:ind w:firstLine="480" w:firstLineChars="200"/>
        <w:textAlignment w:val="auto"/>
        <w:rPr>
          <w:rFonts w:hint="eastAsia"/>
          <w:color w:val="auto"/>
        </w:rPr>
      </w:pPr>
      <w:r>
        <w:rPr>
          <w:rFonts w:hint="eastAsia" w:ascii="宋体" w:hAnsi="宋体"/>
          <w:bCs/>
          <w:color w:val="auto"/>
          <w:sz w:val="24"/>
          <w:szCs w:val="24"/>
          <w:lang w:val="en-US" w:eastAsia="zh-CN"/>
        </w:rPr>
        <w:t>9</w:t>
      </w:r>
      <w:r>
        <w:rPr>
          <w:rFonts w:hint="eastAsia" w:ascii="宋体" w:hAnsi="宋体"/>
          <w:bCs/>
          <w:color w:val="auto"/>
          <w:sz w:val="24"/>
          <w:szCs w:val="24"/>
        </w:rPr>
        <w:t>、投标人所提供投标产品技术参数满足采购人需求的证明文件（如产品的宣传彩页、白皮书、技术参数说明书等）；</w:t>
      </w:r>
    </w:p>
    <w:p w14:paraId="00D1C121">
      <w:pPr>
        <w:spacing w:line="360" w:lineRule="auto"/>
        <w:ind w:firstLine="480" w:firstLineChars="200"/>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投标供应商具备《中华人民共和国政府采购法》第22条规定条件的承诺函（格式详见附件</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，加盖公章）。</w:t>
      </w:r>
    </w:p>
    <w:p w14:paraId="5B14E308">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177D64C">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投标保证金：叁仟元整</w:t>
      </w:r>
      <w:r>
        <w:rPr>
          <w:rFonts w:hint="eastAsia" w:ascii="宋体" w:hAnsi="宋体"/>
          <w:b/>
          <w:color w:val="auto"/>
          <w:sz w:val="24"/>
          <w:szCs w:val="24"/>
          <w:highlight w:val="none"/>
        </w:rPr>
        <w:t>。</w:t>
      </w:r>
    </w:p>
    <w:p w14:paraId="65A9A85C">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1729E46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7D022EE2">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w:t>
      </w:r>
    </w:p>
    <w:p w14:paraId="7FC0061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7271EFC3">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15</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7CE4C3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5CE3F1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4B2CB5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65F609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74F49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39EE6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6F894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77E21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cs="Arial"/>
          <w:color w:val="auto"/>
          <w:sz w:val="24"/>
          <w:szCs w:val="24"/>
          <w:highlight w:val="none"/>
          <w:lang w:val="en-US" w:eastAsia="zh-CN"/>
        </w:rPr>
      </w:pPr>
      <w:r>
        <w:rPr>
          <w:rFonts w:hint="eastAsia" w:ascii="仿宋_GB2312" w:hAnsi="宋体" w:cs="Arial"/>
          <w:color w:val="auto"/>
          <w:sz w:val="24"/>
          <w:szCs w:val="24"/>
          <w:highlight w:val="none"/>
        </w:rPr>
        <w:t>（九）</w:t>
      </w:r>
      <w:r>
        <w:rPr>
          <w:rFonts w:hint="eastAsia" w:ascii="仿宋_GB2312" w:hAnsi="宋体" w:cs="Arial"/>
          <w:color w:val="auto"/>
          <w:sz w:val="24"/>
          <w:szCs w:val="24"/>
          <w:highlight w:val="none"/>
          <w:lang w:val="en-US" w:eastAsia="zh-CN"/>
        </w:rPr>
        <w:t>实施周期：合同签订后20日内到货并安装调试完成</w:t>
      </w:r>
    </w:p>
    <w:p w14:paraId="2FC0D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宋体" w:cs="Arial"/>
          <w:color w:val="auto"/>
          <w:sz w:val="24"/>
          <w:szCs w:val="24"/>
          <w:highlight w:val="none"/>
          <w:lang w:val="en-US" w:eastAsia="zh-CN"/>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lang w:val="en-US" w:eastAsia="zh-CN"/>
        </w:rPr>
        <w:tab/>
      </w:r>
      <w:r>
        <w:rPr>
          <w:rFonts w:hint="eastAsia" w:ascii="仿宋_GB2312" w:hAnsi="宋体" w:cs="Arial"/>
          <w:color w:val="auto"/>
          <w:sz w:val="24"/>
          <w:szCs w:val="24"/>
          <w:highlight w:val="none"/>
          <w:lang w:val="en-US" w:eastAsia="zh-CN"/>
        </w:rPr>
        <w:t>免费服务期：1年</w:t>
      </w:r>
    </w:p>
    <w:p w14:paraId="2E2B01AE">
      <w:pPr>
        <w:keepNext w:val="0"/>
        <w:keepLines w:val="0"/>
        <w:pageBreakBefore w:val="0"/>
        <w:kinsoku/>
        <w:wordWrap/>
        <w:topLinePunct w:val="0"/>
        <w:bidi w:val="0"/>
        <w:snapToGrid/>
        <w:spacing w:line="360" w:lineRule="auto"/>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：软件开发完成经验收成功后，一年内付款90%，免费服务期满后结清余款。</w:t>
      </w:r>
    </w:p>
    <w:p w14:paraId="5BA5F996">
      <w:pPr>
        <w:keepNext w:val="0"/>
        <w:keepLines w:val="0"/>
        <w:pageBreakBefore w:val="0"/>
        <w:kinsoku/>
        <w:wordWrap/>
        <w:topLinePunct w:val="0"/>
        <w:bidi w:val="0"/>
        <w:snapToGrid/>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0C7EFC5F">
      <w:pPr>
        <w:widowControl/>
        <w:shd w:val="clear" w:color="auto" w:fill="FFFFFF"/>
        <w:spacing w:line="360" w:lineRule="auto"/>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7ABF385E">
      <w:pPr>
        <w:widowControl/>
        <w:shd w:val="clear" w:color="auto" w:fill="FFFFFF"/>
        <w:spacing w:line="360" w:lineRule="auto"/>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9:30</w:t>
      </w:r>
      <w:r>
        <w:rPr>
          <w:rFonts w:hint="eastAsia" w:cs="Arial" w:asciiTheme="majorEastAsia" w:hAnsiTheme="majorEastAsia" w:eastAsiaTheme="majorEastAsia"/>
          <w:color w:val="auto"/>
          <w:sz w:val="24"/>
          <w:szCs w:val="24"/>
          <w:highlight w:val="none"/>
        </w:rPr>
        <w:t>(北京时间)</w:t>
      </w:r>
    </w:p>
    <w:p w14:paraId="237C1E30">
      <w:pPr>
        <w:widowControl/>
        <w:shd w:val="clear" w:color="auto" w:fill="FFFFFF"/>
        <w:spacing w:line="360" w:lineRule="auto"/>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10:00</w:t>
      </w:r>
      <w:r>
        <w:rPr>
          <w:rFonts w:hint="eastAsia" w:cs="Arial" w:asciiTheme="majorEastAsia" w:hAnsiTheme="majorEastAsia" w:eastAsiaTheme="majorEastAsia"/>
          <w:color w:val="auto"/>
          <w:sz w:val="24"/>
          <w:szCs w:val="24"/>
          <w:highlight w:val="none"/>
        </w:rPr>
        <w:t>(北京时间)</w:t>
      </w:r>
    </w:p>
    <w:p w14:paraId="44C9351F">
      <w:pPr>
        <w:widowControl/>
        <w:shd w:val="clear" w:color="auto" w:fill="FFFFFF"/>
        <w:spacing w:line="360" w:lineRule="auto"/>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20942561">
      <w:pPr>
        <w:widowControl/>
        <w:shd w:val="clear" w:color="auto" w:fill="FFFFFF"/>
        <w:spacing w:line="360" w:lineRule="auto"/>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10:00</w:t>
      </w:r>
      <w:r>
        <w:rPr>
          <w:rFonts w:hint="eastAsia" w:cs="Arial" w:asciiTheme="majorEastAsia" w:hAnsiTheme="majorEastAsia" w:eastAsiaTheme="majorEastAsia"/>
          <w:color w:val="auto"/>
          <w:sz w:val="24"/>
          <w:szCs w:val="24"/>
          <w:highlight w:val="none"/>
        </w:rPr>
        <w:t>(北京时间)</w:t>
      </w:r>
    </w:p>
    <w:p w14:paraId="6C507E08">
      <w:pPr>
        <w:widowControl/>
        <w:shd w:val="clear" w:color="auto" w:fill="FFFFFF"/>
        <w:spacing w:line="360" w:lineRule="auto"/>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二</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405DC98F">
      <w:pPr>
        <w:widowControl/>
        <w:shd w:val="clear" w:color="auto" w:fill="FFFFFF"/>
        <w:spacing w:line="360" w:lineRule="auto"/>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75D30FD0">
      <w:pPr>
        <w:widowControl/>
        <w:shd w:val="clear" w:color="auto" w:fill="FFFFFF"/>
        <w:spacing w:line="360" w:lineRule="auto"/>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6806CD16">
      <w:pPr>
        <w:widowControl/>
        <w:shd w:val="clear" w:color="auto" w:fill="FFFFFF"/>
        <w:spacing w:line="360" w:lineRule="auto"/>
        <w:ind w:firstLine="480" w:firstLineChars="200"/>
        <w:rPr>
          <w:rFonts w:hint="eastAsia" w:ascii="仿宋_GB2312" w:hAnsi="宋体" w:cs="Arial"/>
          <w:color w:val="auto"/>
          <w:sz w:val="24"/>
          <w:szCs w:val="24"/>
          <w:highlight w:val="none"/>
        </w:rPr>
      </w:pPr>
      <w:r>
        <w:rPr>
          <w:rFonts w:hint="eastAsia" w:cs="Arial" w:asciiTheme="majorEastAsia" w:hAnsiTheme="majorEastAsia" w:eastAsiaTheme="majorEastAsia"/>
          <w:color w:val="auto"/>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color w:val="auto"/>
          <w:sz w:val="24"/>
          <w:szCs w:val="24"/>
          <w:highlight w:val="none"/>
        </w:rPr>
        <w:t xml:space="preserve">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47940F38">
      <w:pPr>
        <w:spacing w:line="360" w:lineRule="auto"/>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4A678DEF">
      <w:pPr>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037F8DD">
      <w:pPr>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w:t>
      </w:r>
    </w:p>
    <w:p w14:paraId="6E484120">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9FDCAF2">
      <w:pPr>
        <w:jc w:val="center"/>
        <w:rPr>
          <w:b/>
          <w:color w:val="auto"/>
          <w:sz w:val="32"/>
          <w:szCs w:val="32"/>
          <w:highlight w:val="none"/>
        </w:rPr>
      </w:pPr>
      <w:r>
        <w:rPr>
          <w:rFonts w:hint="eastAsia"/>
          <w:b/>
          <w:color w:val="auto"/>
          <w:sz w:val="32"/>
          <w:szCs w:val="32"/>
          <w:highlight w:val="none"/>
        </w:rPr>
        <w:t>二、投标人须知前附表</w:t>
      </w:r>
    </w:p>
    <w:tbl>
      <w:tblPr>
        <w:tblStyle w:val="49"/>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7FC6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3C96BB">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04A44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453F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DC52D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AB4A7A">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扬州市江都妇幼保健院国家传染病预警接口采购项目</w:t>
            </w:r>
          </w:p>
          <w:p w14:paraId="5F945881">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JDFYCG-2024027</w:t>
            </w:r>
          </w:p>
          <w:p w14:paraId="5D8E580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3259636C">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3C5F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7BC3D9">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88A40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供应商资格要求：</w:t>
            </w:r>
          </w:p>
          <w:p w14:paraId="7568AF7F">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1、投标供应商须具备《中华人民共和国政府采购法》第22条规定；</w:t>
            </w:r>
          </w:p>
          <w:p w14:paraId="3FB18DC9">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2</w:t>
            </w:r>
            <w:r>
              <w:rPr>
                <w:rFonts w:hint="eastAsia" w:cs="仿宋" w:asciiTheme="majorEastAsia" w:hAnsiTheme="majorEastAsia" w:eastAsiaTheme="majorEastAsia"/>
                <w:bCs/>
                <w:color w:val="auto"/>
                <w:highlight w:val="none"/>
              </w:rPr>
              <w:t>、本项目不接受联合体投标；</w:t>
            </w:r>
          </w:p>
          <w:p w14:paraId="5CF54001">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rPr>
              <w:t>、本项目不接受进口产品投标。</w:t>
            </w:r>
          </w:p>
        </w:tc>
      </w:tr>
      <w:tr w14:paraId="49A4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29F4C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9:30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10:00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10:00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33FBD45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仿宋" w:asciiTheme="majorEastAsia" w:hAnsiTheme="majorEastAsia" w:eastAsiaTheme="majorEastAsia"/>
                <w:bCs/>
                <w:color w:val="auto"/>
                <w:highlight w:val="none"/>
              </w:rPr>
              <w:t>，采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38F5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F7FA43F">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投标保证金：叁仟元整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1FC064FF">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768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A88D603">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F11D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CFF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DD7F30">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0CE80FED">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068ADC6F">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0F59A2DA">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5AD56756">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66E1F1E0">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9"/>
        <w:tblW w:w="15635" w:type="dxa"/>
        <w:jc w:val="center"/>
        <w:tblLayout w:type="fixed"/>
        <w:tblCellMar>
          <w:top w:w="0" w:type="dxa"/>
          <w:left w:w="108" w:type="dxa"/>
          <w:bottom w:w="0" w:type="dxa"/>
          <w:right w:w="108" w:type="dxa"/>
        </w:tblCellMar>
      </w:tblPr>
      <w:tblGrid>
        <w:gridCol w:w="748"/>
        <w:gridCol w:w="3450"/>
        <w:gridCol w:w="1827"/>
        <w:gridCol w:w="1500"/>
        <w:gridCol w:w="1582"/>
        <w:gridCol w:w="2277"/>
        <w:gridCol w:w="2077"/>
        <w:gridCol w:w="2174"/>
      </w:tblGrid>
      <w:tr w14:paraId="065AF33D">
        <w:tblPrEx>
          <w:tblCellMar>
            <w:top w:w="0" w:type="dxa"/>
            <w:left w:w="108" w:type="dxa"/>
            <w:bottom w:w="0" w:type="dxa"/>
            <w:right w:w="108" w:type="dxa"/>
          </w:tblCellMar>
        </w:tblPrEx>
        <w:trPr>
          <w:trHeight w:val="54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42748EE">
            <w:pPr>
              <w:widowControl/>
              <w:jc w:val="center"/>
              <w:rPr>
                <w:rFonts w:hint="eastAsia" w:ascii="宋体" w:cs="Times New Roman" w:eastAsiaTheme="minorEastAsia"/>
                <w:color w:val="auto"/>
                <w:kern w:val="0"/>
                <w:szCs w:val="21"/>
                <w:highlight w:val="none"/>
                <w:lang w:val="en-US" w:eastAsia="zh-CN"/>
              </w:rPr>
            </w:pPr>
            <w:r>
              <w:rPr>
                <w:rFonts w:hint="eastAsia" w:ascii="宋体" w:cs="Times New Roman"/>
                <w:color w:val="auto"/>
                <w:kern w:val="0"/>
                <w:szCs w:val="21"/>
                <w:highlight w:val="none"/>
                <w:lang w:val="en-US" w:eastAsia="zh-CN"/>
              </w:rPr>
              <w:t>序号</w:t>
            </w:r>
          </w:p>
        </w:tc>
        <w:tc>
          <w:tcPr>
            <w:tcW w:w="3450" w:type="dxa"/>
            <w:tcBorders>
              <w:top w:val="single" w:color="auto" w:sz="4" w:space="0"/>
              <w:left w:val="nil"/>
              <w:bottom w:val="single" w:color="auto" w:sz="4" w:space="0"/>
              <w:right w:val="single" w:color="auto" w:sz="4" w:space="0"/>
            </w:tcBorders>
            <w:vAlign w:val="center"/>
          </w:tcPr>
          <w:p w14:paraId="421AEB0A">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30F594ED">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5EA67E8A">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CA05497">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44F4F335">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7C83D2F2">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117F16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F6FCE30">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866606E">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450" w:type="dxa"/>
            <w:tcBorders>
              <w:top w:val="single" w:color="auto" w:sz="4" w:space="0"/>
              <w:left w:val="nil"/>
              <w:bottom w:val="single" w:color="auto" w:sz="4" w:space="0"/>
              <w:right w:val="single" w:color="auto" w:sz="4" w:space="0"/>
            </w:tcBorders>
            <w:vAlign w:val="center"/>
          </w:tcPr>
          <w:p w14:paraId="5CE3141F">
            <w:pPr>
              <w:jc w:val="center"/>
              <w:rPr>
                <w:rFonts w:hint="eastAsia" w:ascii="宋体" w:hAnsi="宋体" w:cs="宋体" w:eastAsiaTheme="minorEastAsia"/>
                <w:color w:val="auto"/>
                <w:kern w:val="0"/>
                <w:szCs w:val="21"/>
                <w:highlight w:val="none"/>
                <w:lang w:eastAsia="zh-CN"/>
              </w:rPr>
            </w:pPr>
            <w:r>
              <w:rPr>
                <w:rFonts w:hint="eastAsia" w:ascii="宋体" w:hAnsi="宋体" w:cs="仿宋"/>
                <w:bCs/>
                <w:color w:val="auto"/>
                <w:highlight w:val="none"/>
                <w:lang w:eastAsia="zh-CN"/>
              </w:rPr>
              <w:t>扬州市江都妇幼保健院国家传染病预警接口采购项目</w:t>
            </w:r>
            <w:r>
              <w:rPr>
                <w:rFonts w:hint="eastAsia" w:ascii="宋体" w:hAnsi="宋体" w:cs="仿宋"/>
                <w:bCs/>
                <w:color w:val="auto"/>
                <w:highlight w:val="none"/>
                <w:lang w:val="en-US" w:eastAsia="zh-CN"/>
              </w:rPr>
              <w:t xml:space="preserve"> </w:t>
            </w:r>
          </w:p>
        </w:tc>
        <w:tc>
          <w:tcPr>
            <w:tcW w:w="1827" w:type="dxa"/>
            <w:tcBorders>
              <w:top w:val="single" w:color="auto" w:sz="4" w:space="0"/>
              <w:left w:val="nil"/>
              <w:bottom w:val="single" w:color="auto" w:sz="4" w:space="0"/>
              <w:right w:val="single" w:color="auto" w:sz="4" w:space="0"/>
            </w:tcBorders>
            <w:vAlign w:val="center"/>
          </w:tcPr>
          <w:p w14:paraId="274AE48E">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08A1D1EE">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FF63314">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14:paraId="7A82FC96">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DE442F5">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946DC45">
            <w:pPr>
              <w:widowControl/>
              <w:jc w:val="center"/>
              <w:rPr>
                <w:rFonts w:ascii="宋体" w:hAnsi="宋体" w:cs="宋体"/>
                <w:color w:val="auto"/>
                <w:kern w:val="0"/>
                <w:szCs w:val="21"/>
                <w:highlight w:val="none"/>
              </w:rPr>
            </w:pPr>
          </w:p>
        </w:tc>
      </w:tr>
      <w:tr w14:paraId="7571422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363B5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12907862">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154ED383">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71C94F9E">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75534FA">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3A45F04B">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47160B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1862C25">
            <w:pPr>
              <w:widowControl/>
              <w:jc w:val="center"/>
              <w:rPr>
                <w:rFonts w:ascii="宋体" w:hAnsi="宋体" w:cs="宋体"/>
                <w:color w:val="auto"/>
                <w:kern w:val="0"/>
                <w:szCs w:val="21"/>
                <w:highlight w:val="none"/>
              </w:rPr>
            </w:pPr>
          </w:p>
        </w:tc>
      </w:tr>
      <w:tr w14:paraId="4B50A4E5">
        <w:tblPrEx>
          <w:tblCellMar>
            <w:top w:w="0" w:type="dxa"/>
            <w:left w:w="108" w:type="dxa"/>
            <w:bottom w:w="0" w:type="dxa"/>
            <w:right w:w="108" w:type="dxa"/>
          </w:tblCellMar>
        </w:tblPrEx>
        <w:trPr>
          <w:trHeight w:val="93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0C177870">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6730CFA4">
        <w:tblPrEx>
          <w:tblCellMar>
            <w:top w:w="0" w:type="dxa"/>
            <w:left w:w="108" w:type="dxa"/>
            <w:bottom w:w="0" w:type="dxa"/>
            <w:right w:w="108" w:type="dxa"/>
          </w:tblCellMar>
        </w:tblPrEx>
        <w:trPr>
          <w:trHeight w:val="60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50784218">
            <w:pPr>
              <w:numPr>
                <w:ilvl w:val="0"/>
                <w:numId w:val="0"/>
              </w:num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1、实施周期</w:t>
            </w:r>
            <w:r>
              <w:rPr>
                <w:rFonts w:hint="eastAsia" w:ascii="宋体" w:hAnsi="宋体" w:cs="宋体"/>
                <w:color w:val="auto"/>
                <w:szCs w:val="21"/>
                <w:highlight w:val="none"/>
              </w:rPr>
              <w:t>：</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日内到货并安装调试完成</w:t>
            </w:r>
            <w:r>
              <w:rPr>
                <w:rFonts w:hint="eastAsia" w:ascii="宋体" w:hAnsi="宋体"/>
                <w:color w:val="auto"/>
                <w:highlight w:val="none"/>
                <w:lang w:eastAsia="zh-CN"/>
              </w:rPr>
              <w:t>。</w:t>
            </w:r>
          </w:p>
        </w:tc>
      </w:tr>
      <w:tr w14:paraId="7AC4DF08">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2CE93F7">
            <w:pPr>
              <w:spacing w:line="380" w:lineRule="exact"/>
              <w:rPr>
                <w:rFonts w:hint="eastAsia"/>
                <w:color w:val="auto"/>
                <w:highlight w:val="none"/>
              </w:rPr>
            </w:pPr>
            <w:r>
              <w:rPr>
                <w:rFonts w:hint="eastAsia"/>
                <w:color w:val="auto"/>
                <w:highlight w:val="none"/>
              </w:rPr>
              <w:t>备注：</w:t>
            </w:r>
          </w:p>
          <w:p w14:paraId="0577DAB4">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4BF26337">
            <w:pPr>
              <w:pStyle w:val="71"/>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44256BEF">
            <w:pPr>
              <w:pStyle w:val="71"/>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3、投标报价应为完成本次采购与之相关所需的全部费用，包括但不限于：</w:t>
            </w:r>
            <w:r>
              <w:rPr>
                <w:rFonts w:hint="eastAsia" w:ascii="宋体" w:hAnsi="宋体" w:cs="宋体"/>
                <w:color w:val="auto"/>
                <w:kern w:val="0"/>
                <w:highlight w:val="none"/>
                <w:lang w:eastAsia="zh-CN"/>
              </w:rPr>
              <w:t>运输</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材料费</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rPr>
              <w:t>—</w:t>
            </w:r>
            <w:r>
              <w:rPr>
                <w:rFonts w:hint="eastAsia" w:ascii="宋体" w:hAnsi="宋体" w:cs="宋体"/>
                <w:color w:val="auto"/>
                <w:kern w:val="0"/>
                <w:highlight w:val="none"/>
                <w:lang w:eastAsia="zh-CN"/>
              </w:rPr>
              <w:t>售后</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税金等相关所有费用。</w:t>
            </w:r>
          </w:p>
          <w:p w14:paraId="1EE61A26">
            <w:pPr>
              <w:pStyle w:val="71"/>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2C1E466A">
            <w:pPr>
              <w:pStyle w:val="71"/>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lang w:val="en-US" w:eastAsia="zh-CN"/>
              </w:rPr>
              <w:t>5、免费服务期：一年</w:t>
            </w:r>
          </w:p>
          <w:p w14:paraId="5FE78ADD">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、其他未尽事宜由采购人在签订本项目合同时补充确定。</w:t>
            </w:r>
          </w:p>
        </w:tc>
      </w:tr>
    </w:tbl>
    <w:p w14:paraId="13B138C3">
      <w:pPr>
        <w:spacing w:afterLines="50"/>
        <w:jc w:val="left"/>
        <w:rPr>
          <w:rFonts w:ascii="宋体" w:cs="Times New Roman"/>
          <w:color w:val="auto"/>
          <w:kern w:val="0"/>
          <w:sz w:val="21"/>
          <w:szCs w:val="21"/>
          <w:highlight w:val="none"/>
        </w:rPr>
      </w:pPr>
      <w:r>
        <w:rPr>
          <w:rFonts w:hint="eastAsia" w:ascii="宋体" w:hAnsi="宋体" w:cs="仿宋"/>
          <w:b/>
          <w:color w:val="auto"/>
          <w:spacing w:val="15"/>
          <w:kern w:val="0"/>
          <w:sz w:val="24"/>
          <w:szCs w:val="24"/>
          <w:highlight w:val="none"/>
        </w:rPr>
        <w:t>投标供应商名称（公章）：            授权代表人（签字）：           联系电话：</w:t>
      </w:r>
    </w:p>
    <w:p w14:paraId="4CE9A74E">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B4074C">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hint="eastAsia" w:ascii="宋体" w:hAnsi="宋体" w:cs="宋体"/>
          <w:b/>
          <w:bCs/>
          <w:color w:val="auto"/>
          <w:sz w:val="32"/>
          <w:szCs w:val="32"/>
          <w:highlight w:val="none"/>
          <w:lang w:eastAsia="zh-CN"/>
        </w:rPr>
        <w:t>参数</w:t>
      </w:r>
      <w:r>
        <w:rPr>
          <w:rFonts w:hint="eastAsia" w:ascii="宋体" w:hAnsi="宋体" w:cs="宋体"/>
          <w:b/>
          <w:bCs/>
          <w:color w:val="auto"/>
          <w:sz w:val="32"/>
          <w:szCs w:val="32"/>
          <w:highlight w:val="none"/>
        </w:rPr>
        <w:t>要求响应偏离表</w:t>
      </w:r>
    </w:p>
    <w:p w14:paraId="4DA6D250">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9"/>
        <w:tblW w:w="13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6"/>
        <w:gridCol w:w="3119"/>
        <w:gridCol w:w="3960"/>
        <w:gridCol w:w="3773"/>
        <w:gridCol w:w="1529"/>
      </w:tblGrid>
      <w:tr w14:paraId="642F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5ABE6AF4">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119" w:type="dxa"/>
            <w:tcMar>
              <w:top w:w="15" w:type="dxa"/>
              <w:left w:w="15" w:type="dxa"/>
              <w:bottom w:w="0" w:type="dxa"/>
              <w:right w:w="15" w:type="dxa"/>
            </w:tcMar>
            <w:vAlign w:val="center"/>
          </w:tcPr>
          <w:p w14:paraId="739E7CA6">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960" w:type="dxa"/>
            <w:vAlign w:val="center"/>
          </w:tcPr>
          <w:p w14:paraId="5983390C">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773" w:type="dxa"/>
            <w:tcMar>
              <w:top w:w="15" w:type="dxa"/>
              <w:left w:w="15" w:type="dxa"/>
              <w:bottom w:w="0" w:type="dxa"/>
              <w:right w:w="15" w:type="dxa"/>
            </w:tcMar>
            <w:vAlign w:val="center"/>
          </w:tcPr>
          <w:p w14:paraId="0C544A8E">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529" w:type="dxa"/>
            <w:vAlign w:val="center"/>
          </w:tcPr>
          <w:p w14:paraId="42818AF6">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7A21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2CB7F936">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27BFC9BD">
            <w:pPr>
              <w:spacing w:line="480" w:lineRule="auto"/>
              <w:ind w:left="-893" w:leftChars="-425"/>
              <w:jc w:val="center"/>
              <w:rPr>
                <w:rFonts w:ascii="宋体" w:cs="Times New Roman"/>
                <w:color w:val="auto"/>
                <w:highlight w:val="none"/>
              </w:rPr>
            </w:pPr>
          </w:p>
        </w:tc>
        <w:tc>
          <w:tcPr>
            <w:tcW w:w="3960" w:type="dxa"/>
            <w:vAlign w:val="center"/>
          </w:tcPr>
          <w:p w14:paraId="6286B936">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943F13D">
            <w:pPr>
              <w:spacing w:line="480" w:lineRule="auto"/>
              <w:jc w:val="center"/>
              <w:rPr>
                <w:rFonts w:ascii="宋体" w:cs="Times New Roman"/>
                <w:color w:val="auto"/>
                <w:highlight w:val="none"/>
              </w:rPr>
            </w:pPr>
          </w:p>
        </w:tc>
        <w:tc>
          <w:tcPr>
            <w:tcW w:w="1529" w:type="dxa"/>
            <w:vAlign w:val="center"/>
          </w:tcPr>
          <w:p w14:paraId="66B88527">
            <w:pPr>
              <w:spacing w:line="480" w:lineRule="auto"/>
              <w:jc w:val="center"/>
              <w:rPr>
                <w:rFonts w:ascii="宋体" w:cs="Times New Roman"/>
                <w:color w:val="auto"/>
                <w:highlight w:val="none"/>
              </w:rPr>
            </w:pPr>
          </w:p>
        </w:tc>
      </w:tr>
      <w:tr w14:paraId="3971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3AA2E9C1">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5337ECD2">
            <w:pPr>
              <w:spacing w:line="480" w:lineRule="auto"/>
              <w:jc w:val="center"/>
              <w:rPr>
                <w:rFonts w:ascii="宋体" w:cs="Times New Roman"/>
                <w:color w:val="auto"/>
                <w:highlight w:val="none"/>
              </w:rPr>
            </w:pPr>
          </w:p>
        </w:tc>
        <w:tc>
          <w:tcPr>
            <w:tcW w:w="3960" w:type="dxa"/>
            <w:vAlign w:val="center"/>
          </w:tcPr>
          <w:p w14:paraId="15320C3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B53EDB9">
            <w:pPr>
              <w:spacing w:line="480" w:lineRule="auto"/>
              <w:jc w:val="center"/>
              <w:rPr>
                <w:rFonts w:ascii="宋体" w:cs="Times New Roman"/>
                <w:color w:val="auto"/>
                <w:highlight w:val="none"/>
              </w:rPr>
            </w:pPr>
          </w:p>
        </w:tc>
        <w:tc>
          <w:tcPr>
            <w:tcW w:w="1529" w:type="dxa"/>
            <w:vAlign w:val="center"/>
          </w:tcPr>
          <w:p w14:paraId="04C5E914">
            <w:pPr>
              <w:spacing w:line="480" w:lineRule="auto"/>
              <w:jc w:val="center"/>
              <w:rPr>
                <w:rFonts w:ascii="宋体" w:cs="Times New Roman"/>
                <w:color w:val="auto"/>
                <w:highlight w:val="none"/>
              </w:rPr>
            </w:pPr>
          </w:p>
        </w:tc>
      </w:tr>
      <w:tr w14:paraId="28BD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470FFCB3">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03E1BD99">
            <w:pPr>
              <w:spacing w:line="480" w:lineRule="auto"/>
              <w:jc w:val="center"/>
              <w:rPr>
                <w:rFonts w:ascii="宋体" w:cs="Times New Roman"/>
                <w:color w:val="auto"/>
                <w:highlight w:val="none"/>
              </w:rPr>
            </w:pPr>
          </w:p>
        </w:tc>
        <w:tc>
          <w:tcPr>
            <w:tcW w:w="3960" w:type="dxa"/>
            <w:vAlign w:val="center"/>
          </w:tcPr>
          <w:p w14:paraId="25F8C58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69662101">
            <w:pPr>
              <w:spacing w:line="480" w:lineRule="auto"/>
              <w:jc w:val="center"/>
              <w:rPr>
                <w:rFonts w:ascii="宋体" w:cs="Times New Roman"/>
                <w:color w:val="auto"/>
                <w:highlight w:val="none"/>
              </w:rPr>
            </w:pPr>
          </w:p>
        </w:tc>
        <w:tc>
          <w:tcPr>
            <w:tcW w:w="1529" w:type="dxa"/>
            <w:vAlign w:val="center"/>
          </w:tcPr>
          <w:p w14:paraId="6EC9CE20">
            <w:pPr>
              <w:spacing w:line="480" w:lineRule="auto"/>
              <w:jc w:val="center"/>
              <w:rPr>
                <w:rFonts w:ascii="宋体" w:cs="Times New Roman"/>
                <w:color w:val="auto"/>
                <w:highlight w:val="none"/>
              </w:rPr>
            </w:pPr>
          </w:p>
        </w:tc>
      </w:tr>
    </w:tbl>
    <w:p w14:paraId="035F64C1">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58D8E890">
      <w:pPr>
        <w:spacing w:line="480" w:lineRule="auto"/>
        <w:rPr>
          <w:rFonts w:ascii="宋体" w:cs="Times New Roman"/>
          <w:b/>
          <w:bCs/>
          <w:color w:val="auto"/>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0525D7D5">
      <w:pPr>
        <w:widowControl/>
        <w:jc w:val="left"/>
        <w:rPr>
          <w:rFonts w:ascii="宋体" w:hAnsi="宋体"/>
          <w:color w:val="auto"/>
          <w:sz w:val="24"/>
          <w:szCs w:val="24"/>
          <w:highlight w:val="none"/>
        </w:rPr>
      </w:pPr>
    </w:p>
    <w:p w14:paraId="54105A56">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2019F25B">
      <w:pPr>
        <w:spacing w:line="600" w:lineRule="exact"/>
        <w:ind w:left="2" w:right="-476" w:rightChars="-227"/>
        <w:jc w:val="left"/>
        <w:rPr>
          <w:rFonts w:hint="eastAsia"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305568C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b/>
          <w:bCs w:val="0"/>
          <w:color w:val="auto"/>
          <w:kern w:val="0"/>
          <w:sz w:val="21"/>
          <w:szCs w:val="21"/>
          <w:lang w:val="en-US" w:eastAsia="zh-CN" w:bidi="ar"/>
        </w:rPr>
      </w:pPr>
      <w:r>
        <w:rPr>
          <w:rFonts w:hint="eastAsia" w:ascii="宋体" w:hAnsi="宋体" w:cs="仿宋"/>
          <w:b/>
          <w:bCs w:val="0"/>
          <w:color w:val="auto"/>
          <w:highlight w:val="none"/>
          <w:lang w:eastAsia="zh-CN"/>
        </w:rPr>
        <w:t>扬州市江都妇幼保健院国家传染病预警接口采购项目技术参数要求</w:t>
      </w:r>
    </w:p>
    <w:p w14:paraId="2E93098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1.1 </w:t>
      </w:r>
      <w:r>
        <w:rPr>
          <w:rFonts w:hint="eastAsia" w:ascii="宋体" w:hAnsi="宋体" w:eastAsia="宋体" w:cs="宋体"/>
          <w:b/>
          <w:bCs/>
          <w:color w:val="auto"/>
          <w:kern w:val="0"/>
          <w:sz w:val="21"/>
          <w:szCs w:val="21"/>
          <w:lang w:val="en-US" w:eastAsia="zh-CN" w:bidi="ar"/>
        </w:rPr>
        <w:t>适用范围</w:t>
      </w:r>
    </w:p>
    <w:p w14:paraId="0D2B93F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指导医疗机构集成部署国家传染病智能监测预警前置软件，实现医院信息系统中电子病历（</w:t>
      </w:r>
      <w:r>
        <w:rPr>
          <w:rFonts w:hint="default" w:ascii="Times New Roman" w:hAnsi="Times New Roman" w:eastAsia="宋体" w:cs="Times New Roman"/>
          <w:color w:val="auto"/>
          <w:kern w:val="0"/>
          <w:sz w:val="21"/>
          <w:szCs w:val="21"/>
          <w:lang w:val="en-US" w:eastAsia="zh-CN" w:bidi="ar"/>
        </w:rPr>
        <w:t>EMR</w:t>
      </w:r>
      <w:r>
        <w:rPr>
          <w:rFonts w:hint="eastAsia" w:ascii="宋体" w:hAnsi="宋体" w:eastAsia="宋体" w:cs="宋体"/>
          <w:color w:val="auto"/>
          <w:kern w:val="0"/>
          <w:sz w:val="21"/>
          <w:szCs w:val="21"/>
          <w:lang w:val="en-US" w:eastAsia="zh-CN" w:bidi="ar"/>
        </w:rPr>
        <w:t>）数据与国家前置软件的数据同步与交互应用。 同时供省统筹区域传染病监测预警与应急指挥信息平台调用国家前置软件接口实现应用集成。</w:t>
      </w:r>
    </w:p>
    <w:p w14:paraId="54A8CCC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1.2 </w:t>
      </w:r>
      <w:r>
        <w:rPr>
          <w:rFonts w:hint="eastAsia" w:ascii="宋体" w:hAnsi="宋体" w:eastAsia="宋体" w:cs="宋体"/>
          <w:b/>
          <w:bCs/>
          <w:color w:val="auto"/>
          <w:kern w:val="0"/>
          <w:sz w:val="21"/>
          <w:szCs w:val="21"/>
          <w:lang w:val="en-US" w:eastAsia="zh-CN" w:bidi="ar"/>
        </w:rPr>
        <w:t>遵照标准</w:t>
      </w:r>
    </w:p>
    <w:p w14:paraId="779C2B5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电子病历基本数据集  </w:t>
      </w:r>
      <w:r>
        <w:rPr>
          <w:rFonts w:hint="default" w:ascii="Times New Roman" w:hAnsi="Times New Roman" w:eastAsia="宋体" w:cs="Times New Roman"/>
          <w:color w:val="auto"/>
          <w:kern w:val="0"/>
          <w:sz w:val="21"/>
          <w:szCs w:val="21"/>
          <w:lang w:val="en-US" w:eastAsia="zh-CN" w:bidi="ar"/>
        </w:rPr>
        <w:t>WS 445-2014</w:t>
      </w:r>
    </w:p>
    <w:p w14:paraId="27AFC0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传染病信息报告管理规范   </w:t>
      </w:r>
      <w:r>
        <w:rPr>
          <w:rFonts w:hint="default" w:ascii="Times New Roman" w:hAnsi="Times New Roman" w:eastAsia="宋体" w:cs="Times New Roman"/>
          <w:color w:val="auto"/>
          <w:kern w:val="0"/>
          <w:sz w:val="21"/>
          <w:szCs w:val="21"/>
          <w:lang w:val="en-US" w:eastAsia="zh-CN" w:bidi="ar"/>
        </w:rPr>
        <w:t xml:space="preserve">2015 </w:t>
      </w:r>
      <w:r>
        <w:rPr>
          <w:rFonts w:hint="eastAsia" w:ascii="宋体" w:hAnsi="宋体" w:eastAsia="宋体" w:cs="宋体"/>
          <w:color w:val="auto"/>
          <w:kern w:val="0"/>
          <w:sz w:val="21"/>
          <w:szCs w:val="21"/>
          <w:lang w:val="en-US" w:eastAsia="zh-CN" w:bidi="ar"/>
        </w:rPr>
        <w:t>年版</w:t>
      </w:r>
    </w:p>
    <w:p w14:paraId="71FACA8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电子病历共享文档规范   </w:t>
      </w:r>
      <w:r>
        <w:rPr>
          <w:rFonts w:hint="default" w:ascii="Times New Roman" w:hAnsi="Times New Roman" w:eastAsia="宋体" w:cs="Times New Roman"/>
          <w:color w:val="auto"/>
          <w:kern w:val="0"/>
          <w:sz w:val="21"/>
          <w:szCs w:val="21"/>
          <w:lang w:val="en-US" w:eastAsia="zh-CN" w:bidi="ar"/>
        </w:rPr>
        <w:t>WST 500-2016</w:t>
      </w:r>
    </w:p>
    <w:p w14:paraId="43CDB82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卫生健康信息数据元目录   </w:t>
      </w:r>
      <w:r>
        <w:rPr>
          <w:rFonts w:hint="default" w:ascii="Times New Roman" w:hAnsi="Times New Roman" w:eastAsia="宋体" w:cs="Times New Roman"/>
          <w:color w:val="auto"/>
          <w:kern w:val="0"/>
          <w:sz w:val="21"/>
          <w:szCs w:val="21"/>
          <w:lang w:val="en-US" w:eastAsia="zh-CN" w:bidi="ar"/>
        </w:rPr>
        <w:t>WS/T 363-2023</w:t>
      </w:r>
    </w:p>
    <w:p w14:paraId="131E6FB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卫生健康信息数据元值域代码   </w:t>
      </w:r>
      <w:r>
        <w:rPr>
          <w:rFonts w:hint="default" w:ascii="Times New Roman" w:hAnsi="Times New Roman" w:eastAsia="宋体" w:cs="Times New Roman"/>
          <w:color w:val="auto"/>
          <w:kern w:val="0"/>
          <w:sz w:val="21"/>
          <w:szCs w:val="21"/>
          <w:lang w:val="en-US" w:eastAsia="zh-CN" w:bidi="ar"/>
        </w:rPr>
        <w:t>WS/T 364-2023</w:t>
      </w:r>
    </w:p>
    <w:p w14:paraId="3E73802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1.3 </w:t>
      </w:r>
      <w:r>
        <w:rPr>
          <w:rFonts w:hint="eastAsia" w:ascii="宋体" w:hAnsi="宋体" w:eastAsia="宋体" w:cs="宋体"/>
          <w:b/>
          <w:bCs/>
          <w:color w:val="auto"/>
          <w:kern w:val="0"/>
          <w:sz w:val="21"/>
          <w:szCs w:val="21"/>
          <w:lang w:val="en-US" w:eastAsia="zh-CN" w:bidi="ar"/>
        </w:rPr>
        <w:t>数据库说明</w:t>
      </w:r>
    </w:p>
    <w:p w14:paraId="6B8214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文档涉及数据库表结构和数据项类型描述基于 </w:t>
      </w:r>
      <w:r>
        <w:rPr>
          <w:rFonts w:hint="default" w:ascii="Times New Roman" w:hAnsi="Times New Roman" w:eastAsia="宋体" w:cs="Times New Roman"/>
          <w:color w:val="auto"/>
          <w:kern w:val="0"/>
          <w:sz w:val="21"/>
          <w:szCs w:val="21"/>
          <w:lang w:val="en-US" w:eastAsia="zh-CN" w:bidi="ar"/>
        </w:rPr>
        <w:t xml:space="preserve">openGauss 5.0.0 build a07d57c3 </w:t>
      </w:r>
      <w:r>
        <w:rPr>
          <w:rFonts w:hint="eastAsia" w:ascii="宋体" w:hAnsi="宋体" w:eastAsia="宋体" w:cs="宋体"/>
          <w:color w:val="auto"/>
          <w:kern w:val="0"/>
          <w:sz w:val="21"/>
          <w:szCs w:val="21"/>
          <w:lang w:val="en-US" w:eastAsia="zh-CN" w:bidi="ar"/>
        </w:rPr>
        <w:t>版本创建。</w:t>
      </w:r>
    </w:p>
    <w:p w14:paraId="3A6C576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1.4 </w:t>
      </w:r>
      <w:r>
        <w:rPr>
          <w:rFonts w:hint="eastAsia" w:ascii="宋体" w:hAnsi="宋体" w:eastAsia="宋体" w:cs="宋体"/>
          <w:b/>
          <w:bCs/>
          <w:color w:val="auto"/>
          <w:kern w:val="0"/>
          <w:sz w:val="21"/>
          <w:szCs w:val="21"/>
          <w:lang w:val="en-US" w:eastAsia="zh-CN" w:bidi="ar"/>
        </w:rPr>
        <w:t>数据同步频率</w:t>
      </w:r>
    </w:p>
    <w:p w14:paraId="2486692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医院信息系统保存数据后实时</w:t>
      </w:r>
      <w:r>
        <w:rPr>
          <w:rFonts w:hint="eastAsia"/>
          <w:color w:val="auto"/>
          <w:sz w:val="21"/>
          <w:szCs w:val="21"/>
          <w:lang w:val="en-US" w:eastAsia="zh-CN"/>
        </w:rPr>
        <w:t>、</w:t>
      </w:r>
      <w:r>
        <w:rPr>
          <w:rFonts w:hint="eastAsia" w:ascii="宋体" w:hAnsi="宋体" w:eastAsia="宋体" w:cs="宋体"/>
          <w:color w:val="auto"/>
          <w:kern w:val="0"/>
          <w:sz w:val="21"/>
          <w:szCs w:val="21"/>
          <w:lang w:val="en-US" w:eastAsia="zh-CN" w:bidi="ar"/>
        </w:rPr>
        <w:t xml:space="preserve">实验室检查结果数据产生后的 </w:t>
      </w:r>
      <w:r>
        <w:rPr>
          <w:rFonts w:hint="default" w:ascii="Times New Roman" w:hAnsi="Times New Roman" w:eastAsia="宋体" w:cs="Times New Roman"/>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 xml:space="preserve">小时内、医院信息系统保存数据后 的当 日 </w:t>
      </w:r>
      <w:r>
        <w:rPr>
          <w:rFonts w:hint="default" w:ascii="Times New Roman" w:hAnsi="Times New Roman" w:eastAsia="宋体" w:cs="Times New Roman"/>
          <w:color w:val="auto"/>
          <w:kern w:val="0"/>
          <w:sz w:val="21"/>
          <w:szCs w:val="21"/>
          <w:lang w:val="en-US" w:eastAsia="zh-CN" w:bidi="ar"/>
        </w:rPr>
        <w:t xml:space="preserve">24 </w:t>
      </w:r>
      <w:r>
        <w:rPr>
          <w:rFonts w:hint="eastAsia" w:ascii="宋体" w:hAnsi="宋体" w:eastAsia="宋体" w:cs="宋体"/>
          <w:color w:val="auto"/>
          <w:kern w:val="0"/>
          <w:sz w:val="21"/>
          <w:szCs w:val="21"/>
          <w:lang w:val="en-US" w:eastAsia="zh-CN" w:bidi="ar"/>
        </w:rPr>
        <w:t>点前（</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w:t>
      </w:r>
    </w:p>
    <w:p w14:paraId="7FEACFC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1.5 </w:t>
      </w:r>
      <w:r>
        <w:rPr>
          <w:rFonts w:hint="eastAsia" w:ascii="宋体" w:hAnsi="宋体" w:eastAsia="宋体" w:cs="宋体"/>
          <w:b/>
          <w:bCs/>
          <w:color w:val="auto"/>
          <w:kern w:val="0"/>
          <w:sz w:val="21"/>
          <w:szCs w:val="21"/>
          <w:lang w:val="en-US" w:eastAsia="zh-CN" w:bidi="ar"/>
        </w:rPr>
        <w:t>数据校验规则说明</w:t>
      </w:r>
    </w:p>
    <w:p w14:paraId="08CA1D2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医院信息系统提供该数据项时必须填写，不填写将无法通过前置软件校验，数据无法存储。</w:t>
      </w:r>
    </w:p>
    <w:p w14:paraId="5C2A357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该数据项从业务监测角度为必填或条件必填数据项，要求医院信息系统提供该数据项，但前置软件不会进行必填校验。如果医院信息系统无法提供该数据项，可以不填写，数据项将安装业务监测要求在前置软件中补录。</w:t>
      </w:r>
    </w:p>
    <w:p w14:paraId="74A5015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2.1 </w:t>
      </w:r>
      <w:r>
        <w:rPr>
          <w:rFonts w:hint="eastAsia" w:ascii="宋体" w:hAnsi="宋体" w:eastAsia="宋体" w:cs="宋体"/>
          <w:b/>
          <w:bCs/>
          <w:color w:val="auto"/>
          <w:kern w:val="0"/>
          <w:sz w:val="21"/>
          <w:szCs w:val="21"/>
          <w:lang w:val="en-US" w:eastAsia="zh-CN" w:bidi="ar"/>
        </w:rPr>
        <w:t xml:space="preserve">实时采集数据表说明 </w:t>
      </w:r>
    </w:p>
    <w:p w14:paraId="48B23BE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2.1.1 </w:t>
      </w:r>
      <w:r>
        <w:rPr>
          <w:rFonts w:hint="eastAsia" w:ascii="宋体" w:hAnsi="宋体" w:eastAsia="宋体" w:cs="宋体"/>
          <w:b/>
          <w:bCs/>
          <w:color w:val="auto"/>
          <w:kern w:val="0"/>
          <w:sz w:val="21"/>
          <w:szCs w:val="21"/>
          <w:lang w:val="en-US" w:eastAsia="zh-CN" w:bidi="ar"/>
        </w:rPr>
        <w:t xml:space="preserve">患者基本信息表 </w:t>
      </w:r>
      <w:r>
        <w:rPr>
          <w:rFonts w:hint="default" w:ascii="Times New Roman" w:hAnsi="Times New Roman" w:eastAsia="宋体" w:cs="Times New Roman"/>
          <w:b/>
          <w:bCs/>
          <w:color w:val="auto"/>
          <w:kern w:val="0"/>
          <w:sz w:val="21"/>
          <w:szCs w:val="21"/>
          <w:lang w:val="en-US" w:eastAsia="zh-CN" w:bidi="ar"/>
        </w:rPr>
        <w:t xml:space="preserve">emr_patient_info </w:t>
      </w:r>
    </w:p>
    <w:p w14:paraId="1D7D58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当患者在医院信息系统发生诊疗活动时，医院信息系统将患者基本信息按此表结构实时同步到前置软件，一名患者一次就诊，基本信息只需要同步一次。</w:t>
      </w:r>
    </w:p>
    <w:p w14:paraId="147BF4B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2.1.2 </w:t>
      </w:r>
      <w:r>
        <w:rPr>
          <w:rFonts w:hint="eastAsia" w:ascii="宋体" w:hAnsi="宋体" w:eastAsia="宋体" w:cs="宋体"/>
          <w:b/>
          <w:bCs/>
          <w:color w:val="auto"/>
          <w:kern w:val="0"/>
          <w:sz w:val="21"/>
          <w:szCs w:val="21"/>
          <w:lang w:val="en-US" w:eastAsia="zh-CN" w:bidi="ar"/>
        </w:rPr>
        <w:t xml:space="preserve">诊疗活动信息表 </w:t>
      </w:r>
      <w:r>
        <w:rPr>
          <w:rFonts w:hint="default" w:ascii="Times New Roman" w:hAnsi="Times New Roman" w:eastAsia="宋体" w:cs="Times New Roman"/>
          <w:b/>
          <w:bCs/>
          <w:color w:val="auto"/>
          <w:kern w:val="0"/>
          <w:sz w:val="21"/>
          <w:szCs w:val="21"/>
          <w:lang w:val="en-US" w:eastAsia="zh-CN" w:bidi="ar"/>
        </w:rPr>
        <w:t xml:space="preserve">emr_activity_info </w:t>
      </w:r>
    </w:p>
    <w:p w14:paraId="128149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当临床医生在医院信息系统中保存诊断信息后，医院信息系统按此表的数据项实时组织数据，并将数据同步到此表中，前置软件监听此表的变化做出相应业务处理。</w:t>
      </w:r>
    </w:p>
    <w:p w14:paraId="5C6F7EC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2.1.3 </w:t>
      </w:r>
      <w:r>
        <w:rPr>
          <w:rFonts w:hint="eastAsia" w:ascii="宋体" w:hAnsi="宋体" w:eastAsia="宋体" w:cs="宋体"/>
          <w:b/>
          <w:bCs/>
          <w:color w:val="auto"/>
          <w:kern w:val="0"/>
          <w:sz w:val="21"/>
          <w:szCs w:val="21"/>
          <w:lang w:val="en-US" w:eastAsia="zh-CN" w:bidi="ar"/>
        </w:rPr>
        <w:t xml:space="preserve">传染病报告卡 </w:t>
      </w:r>
      <w:r>
        <w:rPr>
          <w:rFonts w:hint="default" w:ascii="Times New Roman" w:hAnsi="Times New Roman" w:eastAsia="宋体" w:cs="Times New Roman"/>
          <w:b/>
          <w:bCs/>
          <w:color w:val="auto"/>
          <w:kern w:val="0"/>
          <w:sz w:val="21"/>
          <w:szCs w:val="21"/>
          <w:lang w:val="en-US" w:eastAsia="zh-CN" w:bidi="ar"/>
        </w:rPr>
        <w:t xml:space="preserve">emr_inf_report </w:t>
      </w:r>
    </w:p>
    <w:p w14:paraId="079AD16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院内已具备传染病报告卡生成和实时同步能力的医疗机构，可按此表结构同步传染病报告卡信息。</w:t>
      </w:r>
    </w:p>
    <w:p w14:paraId="02B205E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 </w:t>
      </w:r>
      <w:r>
        <w:rPr>
          <w:rFonts w:hint="eastAsia" w:ascii="宋体" w:hAnsi="宋体" w:eastAsia="宋体" w:cs="宋体"/>
          <w:b/>
          <w:bCs/>
          <w:color w:val="auto"/>
          <w:kern w:val="0"/>
          <w:sz w:val="21"/>
          <w:szCs w:val="21"/>
          <w:lang w:val="en-US" w:eastAsia="zh-CN" w:bidi="ar"/>
        </w:rPr>
        <w:t xml:space="preserve">常规监测数据表说明 </w:t>
      </w:r>
    </w:p>
    <w:p w14:paraId="229BE29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 </w:t>
      </w:r>
      <w:r>
        <w:rPr>
          <w:rFonts w:hint="eastAsia" w:ascii="宋体" w:hAnsi="宋体" w:eastAsia="宋体" w:cs="宋体"/>
          <w:b/>
          <w:bCs/>
          <w:color w:val="auto"/>
          <w:kern w:val="0"/>
          <w:sz w:val="21"/>
          <w:szCs w:val="21"/>
          <w:lang w:val="en-US" w:eastAsia="zh-CN" w:bidi="ar"/>
        </w:rPr>
        <w:t xml:space="preserve">门（急）诊病历 </w:t>
      </w:r>
      <w:r>
        <w:rPr>
          <w:rFonts w:hint="default" w:ascii="Times New Roman" w:hAnsi="Times New Roman" w:eastAsia="宋体" w:cs="Times New Roman"/>
          <w:b/>
          <w:bCs/>
          <w:color w:val="auto"/>
          <w:kern w:val="0"/>
          <w:sz w:val="21"/>
          <w:szCs w:val="21"/>
          <w:lang w:val="en-US" w:eastAsia="zh-CN" w:bidi="ar"/>
        </w:rPr>
        <w:t>emr_outpatient_record</w:t>
      </w:r>
    </w:p>
    <w:p w14:paraId="0BAA865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当临床医生在医院信息系统保存门诊、急诊诊疗信息后，医院信息系统将门诊、急诊信息按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2162768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2.2.2 </w:t>
      </w:r>
      <w:r>
        <w:rPr>
          <w:rFonts w:hint="eastAsia" w:ascii="宋体" w:hAnsi="宋体" w:eastAsia="宋体" w:cs="宋体"/>
          <w:b/>
          <w:bCs/>
          <w:color w:val="auto"/>
          <w:kern w:val="0"/>
          <w:sz w:val="21"/>
          <w:szCs w:val="21"/>
          <w:lang w:val="en-US" w:eastAsia="zh-CN" w:bidi="ar"/>
        </w:rPr>
        <w:t xml:space="preserve">门（急）诊留观记录 </w:t>
      </w:r>
      <w:r>
        <w:rPr>
          <w:rFonts w:hint="default" w:ascii="Times New Roman" w:hAnsi="Times New Roman" w:eastAsia="宋体" w:cs="Times New Roman"/>
          <w:b/>
          <w:bCs/>
          <w:color w:val="auto"/>
          <w:kern w:val="0"/>
          <w:sz w:val="21"/>
          <w:szCs w:val="21"/>
          <w:lang w:val="en-US" w:eastAsia="zh-CN" w:bidi="ar"/>
        </w:rPr>
        <w:t xml:space="preserve">emr_outpatient_obs </w:t>
      </w:r>
    </w:p>
    <w:p w14:paraId="728DAF1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当临床医生在医院信息系统保存急诊留观信息后，医院信息系统将急诊留观信息按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35C744C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2.2.3 </w:t>
      </w:r>
      <w:r>
        <w:rPr>
          <w:rFonts w:hint="eastAsia" w:ascii="宋体" w:hAnsi="宋体" w:eastAsia="宋体" w:cs="宋体"/>
          <w:b/>
          <w:bCs/>
          <w:color w:val="auto"/>
          <w:kern w:val="0"/>
          <w:sz w:val="21"/>
          <w:szCs w:val="21"/>
          <w:lang w:val="en-US" w:eastAsia="zh-CN" w:bidi="ar"/>
        </w:rPr>
        <w:t xml:space="preserve">入院记录 </w:t>
      </w:r>
      <w:r>
        <w:rPr>
          <w:rFonts w:hint="default" w:ascii="Times New Roman" w:hAnsi="Times New Roman" w:eastAsia="宋体" w:cs="Times New Roman"/>
          <w:b/>
          <w:bCs/>
          <w:color w:val="auto"/>
          <w:kern w:val="0"/>
          <w:sz w:val="21"/>
          <w:szCs w:val="21"/>
          <w:lang w:val="en-US" w:eastAsia="zh-CN" w:bidi="ar"/>
        </w:rPr>
        <w:t xml:space="preserve">emr_admission_info </w:t>
      </w:r>
    </w:p>
    <w:p w14:paraId="030784D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当病房医生在医院信息系统保存入院记录信息后，医院信息系统将入院信息按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7308AFB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2.2.4 </w:t>
      </w:r>
      <w:r>
        <w:rPr>
          <w:rFonts w:hint="eastAsia" w:ascii="宋体" w:hAnsi="宋体" w:eastAsia="宋体" w:cs="宋体"/>
          <w:b/>
          <w:bCs/>
          <w:color w:val="auto"/>
          <w:kern w:val="0"/>
          <w:sz w:val="21"/>
          <w:szCs w:val="21"/>
          <w:lang w:val="en-US" w:eastAsia="zh-CN" w:bidi="ar"/>
        </w:rPr>
        <w:t xml:space="preserve">住院首次病程记录 </w:t>
      </w:r>
      <w:r>
        <w:rPr>
          <w:rFonts w:hint="default" w:ascii="Times New Roman" w:hAnsi="Times New Roman" w:eastAsia="宋体" w:cs="Times New Roman"/>
          <w:b/>
          <w:bCs/>
          <w:color w:val="auto"/>
          <w:kern w:val="0"/>
          <w:sz w:val="21"/>
          <w:szCs w:val="21"/>
          <w:lang w:val="en-US" w:eastAsia="zh-CN" w:bidi="ar"/>
        </w:rPr>
        <w:t xml:space="preserve">emr_first_course </w:t>
      </w:r>
    </w:p>
    <w:p w14:paraId="3F57A40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当病房医生在医院信息系统保存住院首次病程记录信息后，医院信息系统将信息按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4C5FFAE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2.2.5 </w:t>
      </w:r>
      <w:r>
        <w:rPr>
          <w:rFonts w:hint="eastAsia" w:ascii="宋体" w:hAnsi="宋体" w:eastAsia="宋体" w:cs="宋体"/>
          <w:b/>
          <w:bCs/>
          <w:color w:val="auto"/>
          <w:kern w:val="0"/>
          <w:sz w:val="21"/>
          <w:szCs w:val="21"/>
          <w:lang w:val="en-US" w:eastAsia="zh-CN" w:bidi="ar"/>
        </w:rPr>
        <w:t xml:space="preserve">住院日常病程记录 </w:t>
      </w:r>
      <w:r>
        <w:rPr>
          <w:rFonts w:hint="default" w:ascii="Times New Roman" w:hAnsi="Times New Roman" w:eastAsia="宋体" w:cs="Times New Roman"/>
          <w:b/>
          <w:bCs/>
          <w:color w:val="auto"/>
          <w:kern w:val="0"/>
          <w:sz w:val="21"/>
          <w:szCs w:val="21"/>
          <w:lang w:val="en-US" w:eastAsia="zh-CN" w:bidi="ar"/>
        </w:rPr>
        <w:t xml:space="preserve">emr_daily_course </w:t>
      </w:r>
    </w:p>
    <w:p w14:paraId="36B005E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当病房医生在医院信息系统保存住院日常病程记录信息后，医院信息系统将信息按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62D59A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2.2.7 </w:t>
      </w:r>
      <w:r>
        <w:rPr>
          <w:rFonts w:hint="eastAsia" w:ascii="宋体" w:hAnsi="宋体" w:eastAsia="宋体" w:cs="宋体"/>
          <w:b/>
          <w:bCs/>
          <w:color w:val="auto"/>
          <w:kern w:val="0"/>
          <w:sz w:val="21"/>
          <w:szCs w:val="21"/>
          <w:lang w:val="en-US" w:eastAsia="zh-CN" w:bidi="ar"/>
        </w:rPr>
        <w:t xml:space="preserve">出院记录 </w:t>
      </w:r>
      <w:r>
        <w:rPr>
          <w:rFonts w:hint="default" w:ascii="Times New Roman" w:hAnsi="Times New Roman" w:eastAsia="宋体" w:cs="Times New Roman"/>
          <w:b/>
          <w:bCs/>
          <w:color w:val="auto"/>
          <w:kern w:val="0"/>
          <w:sz w:val="21"/>
          <w:szCs w:val="21"/>
          <w:lang w:val="en-US" w:eastAsia="zh-CN" w:bidi="ar"/>
        </w:rPr>
        <w:t xml:space="preserve">emr_discharge_info </w:t>
      </w:r>
    </w:p>
    <w:p w14:paraId="5359F27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当病房医生在医院信息系统保存出院记录信息后，医院信息系统将信息按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42D8C4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2.2.8 </w:t>
      </w:r>
      <w:r>
        <w:rPr>
          <w:rFonts w:hint="eastAsia" w:ascii="宋体" w:hAnsi="宋体" w:eastAsia="宋体" w:cs="宋体"/>
          <w:b/>
          <w:bCs/>
          <w:color w:val="auto"/>
          <w:kern w:val="0"/>
          <w:sz w:val="21"/>
          <w:szCs w:val="21"/>
          <w:lang w:val="en-US" w:eastAsia="zh-CN" w:bidi="ar"/>
        </w:rPr>
        <w:t xml:space="preserve">检查报告 </w:t>
      </w:r>
      <w:r>
        <w:rPr>
          <w:rFonts w:hint="default" w:ascii="Times New Roman" w:hAnsi="Times New Roman" w:eastAsia="宋体" w:cs="Times New Roman"/>
          <w:b/>
          <w:bCs/>
          <w:color w:val="auto"/>
          <w:kern w:val="0"/>
          <w:sz w:val="21"/>
          <w:szCs w:val="21"/>
          <w:lang w:val="en-US" w:eastAsia="zh-CN" w:bidi="ar"/>
        </w:rPr>
        <w:t>emr_ex_clinical</w:t>
      </w:r>
    </w:p>
    <w:p w14:paraId="011C30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此表用于接收检查主表信息，医院信息系统按此表及其子表“检查报告项目表”的结构组织数据，并将数据按T+0（当日）频度同步到此表及其子表“检查报告项目表”中。</w:t>
      </w:r>
    </w:p>
    <w:p w14:paraId="3347EA0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2.2.9 </w:t>
      </w:r>
      <w:r>
        <w:rPr>
          <w:rFonts w:hint="eastAsia" w:ascii="宋体" w:hAnsi="宋体" w:eastAsia="宋体" w:cs="宋体"/>
          <w:b/>
          <w:bCs/>
          <w:color w:val="auto"/>
          <w:kern w:val="0"/>
          <w:sz w:val="21"/>
          <w:szCs w:val="21"/>
          <w:lang w:val="en-US" w:eastAsia="zh-CN" w:bidi="ar"/>
        </w:rPr>
        <w:t xml:space="preserve">检查报告项目 </w:t>
      </w:r>
      <w:r>
        <w:rPr>
          <w:rFonts w:hint="default" w:ascii="Times New Roman" w:hAnsi="Times New Roman" w:eastAsia="宋体" w:cs="Times New Roman"/>
          <w:b/>
          <w:bCs/>
          <w:color w:val="auto"/>
          <w:kern w:val="0"/>
          <w:sz w:val="21"/>
          <w:szCs w:val="21"/>
          <w:lang w:val="en-US" w:eastAsia="zh-CN" w:bidi="ar"/>
        </w:rPr>
        <w:t xml:space="preserve">emr_ex_clinical_item </w:t>
      </w:r>
    </w:p>
    <w:p w14:paraId="6546C93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此表用于接收检查详细结果信息。医院信息系统按此表及其主表“检查报告表”的结构组织数据，并将数据按T+0（当日）频度同步到此表及其主表“检查报告表”中。</w:t>
      </w:r>
    </w:p>
    <w:p w14:paraId="24B271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2.2.10 </w:t>
      </w:r>
      <w:r>
        <w:rPr>
          <w:rFonts w:hint="eastAsia" w:ascii="宋体" w:hAnsi="宋体" w:eastAsia="宋体" w:cs="宋体"/>
          <w:b/>
          <w:bCs/>
          <w:color w:val="auto"/>
          <w:kern w:val="0"/>
          <w:sz w:val="21"/>
          <w:szCs w:val="21"/>
          <w:lang w:val="en-US" w:eastAsia="zh-CN" w:bidi="ar"/>
        </w:rPr>
        <w:t xml:space="preserve">检验报告 </w:t>
      </w:r>
      <w:r>
        <w:rPr>
          <w:rFonts w:hint="default" w:ascii="Times New Roman" w:hAnsi="Times New Roman" w:eastAsia="宋体" w:cs="Times New Roman"/>
          <w:b/>
          <w:bCs/>
          <w:color w:val="auto"/>
          <w:kern w:val="0"/>
          <w:sz w:val="21"/>
          <w:szCs w:val="21"/>
          <w:lang w:val="en-US" w:eastAsia="zh-CN" w:bidi="ar"/>
        </w:rPr>
        <w:t xml:space="preserve">emr_ex_lab </w:t>
      </w:r>
    </w:p>
    <w:p w14:paraId="3BE505E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此表用于接收检验主表信息，医院信息系统按此表及其子表 “检验报告项目表”的结构组织数据，并将数据按T+0（当日）频度同步到此表及其子表“检 </w:t>
      </w:r>
    </w:p>
    <w:p w14:paraId="16DD8C8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验报告项目表”中。</w:t>
      </w:r>
    </w:p>
    <w:p w14:paraId="7C4AB6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2.2.11 </w:t>
      </w:r>
      <w:r>
        <w:rPr>
          <w:rFonts w:hint="eastAsia" w:ascii="宋体" w:hAnsi="宋体" w:eastAsia="宋体" w:cs="宋体"/>
          <w:b/>
          <w:bCs/>
          <w:color w:val="auto"/>
          <w:kern w:val="0"/>
          <w:sz w:val="21"/>
          <w:szCs w:val="21"/>
          <w:lang w:val="en-US" w:eastAsia="zh-CN" w:bidi="ar"/>
        </w:rPr>
        <w:t xml:space="preserve">检验报告项目 </w:t>
      </w:r>
      <w:r>
        <w:rPr>
          <w:rFonts w:hint="default" w:ascii="Times New Roman" w:hAnsi="Times New Roman" w:eastAsia="宋体" w:cs="Times New Roman"/>
          <w:b/>
          <w:bCs/>
          <w:color w:val="auto"/>
          <w:kern w:val="0"/>
          <w:sz w:val="21"/>
          <w:szCs w:val="21"/>
          <w:lang w:val="en-US" w:eastAsia="zh-CN" w:bidi="ar"/>
        </w:rPr>
        <w:t>emr_ex_lab_item</w:t>
      </w:r>
    </w:p>
    <w:p w14:paraId="1BC05B3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此表用于接收检验详细结果信息。医院信息系统按此表及其主表“检验报告表”的结构组织数据，并将数据按T+0（当日）频度同步到此表及其主表“检验报告表”中。传输检验项目前，需由前置软件管理员登录前置软件的编码对照模块，进行检验项目编码映射。</w:t>
      </w:r>
    </w:p>
    <w:p w14:paraId="1468D3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2.2.12 </w:t>
      </w:r>
      <w:r>
        <w:rPr>
          <w:rFonts w:hint="eastAsia" w:ascii="宋体" w:hAnsi="宋体" w:eastAsia="宋体" w:cs="宋体"/>
          <w:b/>
          <w:bCs/>
          <w:color w:val="auto"/>
          <w:kern w:val="0"/>
          <w:sz w:val="21"/>
          <w:szCs w:val="21"/>
          <w:lang w:val="en-US" w:eastAsia="zh-CN" w:bidi="ar"/>
        </w:rPr>
        <w:t xml:space="preserve">医嘱处方信息 </w:t>
      </w:r>
      <w:r>
        <w:rPr>
          <w:rFonts w:hint="default" w:ascii="Times New Roman" w:hAnsi="Times New Roman" w:eastAsia="宋体" w:cs="Times New Roman"/>
          <w:b/>
          <w:bCs/>
          <w:color w:val="auto"/>
          <w:kern w:val="0"/>
          <w:sz w:val="21"/>
          <w:szCs w:val="21"/>
          <w:lang w:val="en-US" w:eastAsia="zh-CN" w:bidi="ar"/>
        </w:rPr>
        <w:t xml:space="preserve">emr_order </w:t>
      </w:r>
    </w:p>
    <w:p w14:paraId="593C9E3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当临床医生在医院信息系统保存医嘱信息后，医院信息系统将处方信息按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w:t>
      </w:r>
    </w:p>
    <w:p w14:paraId="76914C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2.2.13 </w:t>
      </w:r>
      <w:r>
        <w:rPr>
          <w:rFonts w:hint="eastAsia" w:ascii="宋体" w:hAnsi="宋体" w:eastAsia="宋体" w:cs="宋体"/>
          <w:b/>
          <w:bCs/>
          <w:color w:val="auto"/>
          <w:kern w:val="0"/>
          <w:sz w:val="21"/>
          <w:szCs w:val="21"/>
          <w:lang w:val="en-US" w:eastAsia="zh-CN" w:bidi="ar"/>
        </w:rPr>
        <w:t xml:space="preserve">医嘱处方条目 </w:t>
      </w:r>
      <w:r>
        <w:rPr>
          <w:rFonts w:hint="default" w:ascii="Times New Roman" w:hAnsi="Times New Roman" w:eastAsia="宋体" w:cs="Times New Roman"/>
          <w:b/>
          <w:bCs/>
          <w:color w:val="auto"/>
          <w:kern w:val="0"/>
          <w:sz w:val="21"/>
          <w:szCs w:val="21"/>
          <w:lang w:val="en-US" w:eastAsia="zh-CN" w:bidi="ar"/>
        </w:rPr>
        <w:t xml:space="preserve">emr_order_item </w:t>
      </w:r>
    </w:p>
    <w:p w14:paraId="5DE6B7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当临床医生在医院信息系统保存医嘱信息后，医院信息系统将处方详细信息按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（当日）频度同步到前置软件的此表中。本项目只同步抗病毒药物，抗菌药物、退烧药、止咳药、艾滋病药物、结核病药物、血吸虫病药物对应的医嘱处方信息。</w:t>
      </w:r>
    </w:p>
    <w:p w14:paraId="70EDBB0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2.2.14 </w:t>
      </w:r>
      <w:r>
        <w:rPr>
          <w:rFonts w:hint="eastAsia" w:ascii="宋体" w:hAnsi="宋体" w:eastAsia="宋体" w:cs="宋体"/>
          <w:b/>
          <w:bCs/>
          <w:color w:val="auto"/>
          <w:kern w:val="0"/>
          <w:sz w:val="21"/>
          <w:szCs w:val="21"/>
          <w:lang w:val="en-US" w:eastAsia="zh-CN" w:bidi="ar"/>
        </w:rPr>
        <w:t xml:space="preserve">死亡信息 </w:t>
      </w:r>
      <w:r>
        <w:rPr>
          <w:rFonts w:hint="default" w:ascii="Times New Roman" w:hAnsi="Times New Roman" w:eastAsia="宋体" w:cs="Times New Roman"/>
          <w:b/>
          <w:bCs/>
          <w:color w:val="auto"/>
          <w:kern w:val="0"/>
          <w:sz w:val="21"/>
          <w:szCs w:val="21"/>
          <w:lang w:val="en-US" w:eastAsia="zh-CN" w:bidi="ar"/>
        </w:rPr>
        <w:t xml:space="preserve">emr_death_info </w:t>
      </w:r>
    </w:p>
    <w:p w14:paraId="51FDE14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eastAsia="宋体" w:cs="宋体"/>
          <w:color w:val="auto"/>
          <w:kern w:val="0"/>
          <w:sz w:val="21"/>
          <w:szCs w:val="21"/>
          <w:lang w:val="en-US" w:eastAsia="zh-CN" w:bidi="ar"/>
        </w:rPr>
        <w:t xml:space="preserve">当患者死亡时，医院信息系统按此表结构组织患者死亡信息，并按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（当日）的频度同步到此表中。</w:t>
      </w:r>
    </w:p>
    <w:p w14:paraId="0208CCB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2.2.15 </w:t>
      </w:r>
      <w:r>
        <w:rPr>
          <w:rFonts w:hint="eastAsia" w:ascii="宋体" w:hAnsi="宋体" w:eastAsia="宋体" w:cs="宋体"/>
          <w:b/>
          <w:bCs/>
          <w:color w:val="auto"/>
          <w:kern w:val="0"/>
          <w:sz w:val="21"/>
          <w:szCs w:val="21"/>
          <w:lang w:val="en-US" w:eastAsia="zh-CN" w:bidi="ar"/>
        </w:rPr>
        <w:t xml:space="preserve">生命体征护理记录单 </w:t>
      </w:r>
      <w:r>
        <w:rPr>
          <w:rFonts w:hint="default" w:ascii="Times New Roman" w:hAnsi="Times New Roman" w:eastAsia="宋体" w:cs="Times New Roman"/>
          <w:b/>
          <w:bCs/>
          <w:color w:val="auto"/>
          <w:kern w:val="0"/>
          <w:sz w:val="21"/>
          <w:szCs w:val="21"/>
          <w:lang w:val="en-US" w:eastAsia="zh-CN" w:bidi="ar"/>
        </w:rPr>
        <w:t xml:space="preserve">emr_vital_signs_record </w:t>
      </w:r>
    </w:p>
    <w:p w14:paraId="4A841F2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当护理记录单产生时，医院信息系统按此表结构组织患者信息，并按 </w:t>
      </w:r>
      <w:r>
        <w:rPr>
          <w:rFonts w:hint="default" w:ascii="Times New Roman" w:hAnsi="Times New Roman" w:eastAsia="宋体" w:cs="Times New Roman"/>
          <w:color w:val="auto"/>
          <w:kern w:val="0"/>
          <w:sz w:val="21"/>
          <w:szCs w:val="21"/>
          <w:lang w:val="en-US" w:eastAsia="zh-CN" w:bidi="ar"/>
        </w:rPr>
        <w:t>T+0</w:t>
      </w:r>
      <w:r>
        <w:rPr>
          <w:rFonts w:hint="eastAsia" w:ascii="宋体" w:hAnsi="宋体" w:eastAsia="宋体" w:cs="宋体"/>
          <w:color w:val="auto"/>
          <w:kern w:val="0"/>
          <w:sz w:val="21"/>
          <w:szCs w:val="21"/>
          <w:lang w:val="en-US" w:eastAsia="zh-CN" w:bidi="ar"/>
        </w:rPr>
        <w:t>（当日）的频度同步到此表中。</w:t>
      </w:r>
    </w:p>
    <w:p w14:paraId="6F660C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default" w:ascii="Times New Roman" w:hAnsi="Times New Roman" w:eastAsia="宋体" w:cs="Times New Roman"/>
          <w:b/>
          <w:bCs/>
          <w:color w:val="auto"/>
          <w:kern w:val="0"/>
          <w:sz w:val="21"/>
          <w:szCs w:val="21"/>
          <w:lang w:val="en-US" w:eastAsia="zh-CN" w:bidi="ar"/>
        </w:rPr>
        <w:t xml:space="preserve">2.3 </w:t>
      </w:r>
      <w:r>
        <w:rPr>
          <w:rFonts w:hint="eastAsia" w:ascii="宋体" w:hAnsi="宋体" w:eastAsia="宋体" w:cs="宋体"/>
          <w:b/>
          <w:bCs/>
          <w:color w:val="auto"/>
          <w:kern w:val="0"/>
          <w:sz w:val="21"/>
          <w:szCs w:val="21"/>
          <w:lang w:val="en-US" w:eastAsia="zh-CN" w:bidi="ar"/>
        </w:rPr>
        <w:t xml:space="preserve">基础表说明 </w:t>
      </w:r>
    </w:p>
    <w:p w14:paraId="590E82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2.3.1 </w:t>
      </w:r>
      <w:r>
        <w:rPr>
          <w:rFonts w:hint="eastAsia" w:ascii="Times New Roman" w:hAnsi="Times New Roman" w:eastAsia="宋体" w:cs="Times New Roman"/>
          <w:b/>
          <w:bCs/>
          <w:color w:val="auto"/>
          <w:kern w:val="0"/>
          <w:sz w:val="21"/>
          <w:szCs w:val="21"/>
          <w:lang w:val="en-US" w:eastAsia="zh-CN" w:bidi="ar"/>
        </w:rPr>
        <w:t xml:space="preserve">医院信息系统用户信息 </w:t>
      </w:r>
      <w:r>
        <w:rPr>
          <w:rFonts w:hint="default" w:ascii="Times New Roman" w:hAnsi="Times New Roman" w:eastAsia="宋体" w:cs="Times New Roman"/>
          <w:b/>
          <w:bCs/>
          <w:color w:val="auto"/>
          <w:kern w:val="0"/>
          <w:sz w:val="21"/>
          <w:szCs w:val="21"/>
          <w:lang w:val="en-US" w:eastAsia="zh-CN" w:bidi="ar"/>
        </w:rPr>
        <w:t xml:space="preserve">base_user </w:t>
      </w:r>
    </w:p>
    <w:p w14:paraId="7AF4B7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医院信息系统用户信息表需覆盖所有参与诊疗活动的用户。当医生具有多个院区、多个科室的权限时，须传输多条，每条数据的用户</w:t>
      </w:r>
      <w:r>
        <w:rPr>
          <w:rFonts w:hint="default" w:ascii="Times New Roman" w:hAnsi="Times New Roman" w:eastAsia="宋体" w:cs="Times New Roman"/>
          <w:b w:val="0"/>
          <w:bCs w:val="0"/>
          <w:color w:val="auto"/>
          <w:kern w:val="0"/>
          <w:sz w:val="21"/>
          <w:szCs w:val="21"/>
          <w:lang w:val="en-US" w:eastAsia="zh-CN" w:bidi="ar"/>
        </w:rPr>
        <w:t xml:space="preserve">ID </w:t>
      </w:r>
      <w:r>
        <w:rPr>
          <w:rFonts w:hint="eastAsia" w:ascii="Times New Roman" w:hAnsi="Times New Roman" w:eastAsia="宋体" w:cs="Times New Roman"/>
          <w:b w:val="0"/>
          <w:bCs w:val="0"/>
          <w:color w:val="auto"/>
          <w:kern w:val="0"/>
          <w:sz w:val="21"/>
          <w:szCs w:val="21"/>
          <w:lang w:val="en-US" w:eastAsia="zh-CN" w:bidi="ar"/>
        </w:rPr>
        <w:t xml:space="preserve">可以相同， 以“用户 </w:t>
      </w:r>
      <w:r>
        <w:rPr>
          <w:rFonts w:hint="default" w:ascii="Times New Roman" w:hAnsi="Times New Roman" w:eastAsia="宋体" w:cs="Times New Roman"/>
          <w:b w:val="0"/>
          <w:bCs w:val="0"/>
          <w:color w:val="auto"/>
          <w:kern w:val="0"/>
          <w:sz w:val="21"/>
          <w:szCs w:val="21"/>
          <w:lang w:val="en-US" w:eastAsia="zh-CN" w:bidi="ar"/>
        </w:rPr>
        <w:t>ID+</w:t>
      </w:r>
      <w:r>
        <w:rPr>
          <w:rFonts w:hint="eastAsia" w:ascii="Times New Roman" w:hAnsi="Times New Roman" w:eastAsia="宋体" w:cs="Times New Roman"/>
          <w:b w:val="0"/>
          <w:bCs w:val="0"/>
          <w:color w:val="auto"/>
          <w:kern w:val="0"/>
          <w:sz w:val="21"/>
          <w:szCs w:val="21"/>
          <w:lang w:val="en-US" w:eastAsia="zh-CN" w:bidi="ar"/>
        </w:rPr>
        <w:t>所属机构</w:t>
      </w:r>
      <w:r>
        <w:rPr>
          <w:rFonts w:hint="default" w:ascii="Times New Roman" w:hAnsi="Times New Roman" w:eastAsia="宋体" w:cs="Times New Roman"/>
          <w:b w:val="0"/>
          <w:bCs w:val="0"/>
          <w:color w:val="auto"/>
          <w:kern w:val="0"/>
          <w:sz w:val="21"/>
          <w:szCs w:val="21"/>
          <w:lang w:val="en-US" w:eastAsia="zh-CN" w:bidi="ar"/>
        </w:rPr>
        <w:t>+</w:t>
      </w:r>
      <w:r>
        <w:rPr>
          <w:rFonts w:hint="eastAsia" w:ascii="Times New Roman" w:hAnsi="Times New Roman" w:eastAsia="宋体" w:cs="Times New Roman"/>
          <w:b w:val="0"/>
          <w:bCs w:val="0"/>
          <w:color w:val="auto"/>
          <w:kern w:val="0"/>
          <w:sz w:val="21"/>
          <w:szCs w:val="21"/>
          <w:lang w:val="en-US" w:eastAsia="zh-CN" w:bidi="ar"/>
        </w:rPr>
        <w:t>所属科室 ”进行区分。</w:t>
      </w:r>
    </w:p>
    <w:p w14:paraId="42D03B2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2.3.2 </w:t>
      </w:r>
      <w:r>
        <w:rPr>
          <w:rFonts w:hint="eastAsia" w:ascii="Times New Roman" w:hAnsi="Times New Roman" w:eastAsia="宋体" w:cs="Times New Roman"/>
          <w:b/>
          <w:bCs/>
          <w:color w:val="auto"/>
          <w:kern w:val="0"/>
          <w:sz w:val="21"/>
          <w:szCs w:val="21"/>
          <w:lang w:val="en-US" w:eastAsia="zh-CN" w:bidi="ar"/>
        </w:rPr>
        <w:t xml:space="preserve">医院信息系统科室信息 </w:t>
      </w:r>
      <w:r>
        <w:rPr>
          <w:rFonts w:hint="default" w:ascii="Times New Roman" w:hAnsi="Times New Roman" w:eastAsia="宋体" w:cs="Times New Roman"/>
          <w:b/>
          <w:bCs/>
          <w:color w:val="auto"/>
          <w:kern w:val="0"/>
          <w:sz w:val="21"/>
          <w:szCs w:val="21"/>
          <w:lang w:val="en-US" w:eastAsia="zh-CN" w:bidi="ar"/>
        </w:rPr>
        <w:t xml:space="preserve">base_dept </w:t>
      </w:r>
    </w:p>
    <w:p w14:paraId="218DC8E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院内科室信息需包含院内全部科室。科室信息不允许删除。</w:t>
      </w:r>
    </w:p>
    <w:p w14:paraId="70B7814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 </w:t>
      </w:r>
      <w:r>
        <w:rPr>
          <w:rFonts w:hint="eastAsia" w:ascii="Times New Roman" w:hAnsi="Times New Roman" w:eastAsia="宋体" w:cs="Times New Roman"/>
          <w:b/>
          <w:bCs/>
          <w:color w:val="auto"/>
          <w:kern w:val="0"/>
          <w:sz w:val="21"/>
          <w:szCs w:val="21"/>
          <w:lang w:val="en-US" w:eastAsia="zh-CN" w:bidi="ar"/>
        </w:rPr>
        <w:t xml:space="preserve">患者基本信息表数据操作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799BB2B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3.1.1 </w:t>
      </w:r>
      <w:r>
        <w:rPr>
          <w:rFonts w:hint="eastAsia" w:ascii="Times New Roman" w:hAnsi="Times New Roman" w:eastAsia="宋体" w:cs="Times New Roman"/>
          <w:b w:val="0"/>
          <w:bCs w:val="0"/>
          <w:color w:val="auto"/>
          <w:kern w:val="0"/>
          <w:sz w:val="21"/>
          <w:szCs w:val="21"/>
          <w:lang w:val="en-US" w:eastAsia="zh-CN" w:bidi="ar"/>
        </w:rPr>
        <w:t xml:space="preserve">接口说明   提供 </w:t>
      </w:r>
      <w:r>
        <w:rPr>
          <w:rFonts w:hint="default" w:ascii="Times New Roman" w:hAnsi="Times New Roman" w:eastAsia="宋体" w:cs="Times New Roman"/>
          <w:b w:val="0"/>
          <w:bCs w:val="0"/>
          <w:color w:val="auto"/>
          <w:kern w:val="0"/>
          <w:sz w:val="21"/>
          <w:szCs w:val="21"/>
          <w:lang w:val="en-US" w:eastAsia="zh-CN" w:bidi="ar"/>
        </w:rPr>
        <w:t xml:space="preserve">emr_patient_info </w:t>
      </w:r>
      <w:r>
        <w:rPr>
          <w:rFonts w:hint="eastAsia" w:ascii="Times New Roman" w:hAnsi="Times New Roman" w:eastAsia="宋体" w:cs="Times New Roman"/>
          <w:b w:val="0"/>
          <w:bCs w:val="0"/>
          <w:color w:val="auto"/>
          <w:kern w:val="0"/>
          <w:sz w:val="21"/>
          <w:szCs w:val="21"/>
          <w:lang w:val="en-US" w:eastAsia="zh-CN" w:bidi="ar"/>
        </w:rPr>
        <w:t xml:space="preserve">数据记录的新增、修改、删除操作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w:t>
      </w:r>
    </w:p>
    <w:p w14:paraId="32D3B7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3.2 </w:t>
      </w:r>
      <w:r>
        <w:rPr>
          <w:rFonts w:hint="eastAsia" w:ascii="Times New Roman" w:hAnsi="Times New Roman" w:eastAsia="宋体" w:cs="Times New Roman"/>
          <w:b/>
          <w:bCs/>
          <w:color w:val="auto"/>
          <w:kern w:val="0"/>
          <w:sz w:val="21"/>
          <w:szCs w:val="21"/>
          <w:lang w:val="en-US" w:eastAsia="zh-CN" w:bidi="ar"/>
        </w:rPr>
        <w:t xml:space="preserve">诊疗活动信息表数据操作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7236ED2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3.3 </w:t>
      </w:r>
      <w:r>
        <w:rPr>
          <w:rFonts w:hint="eastAsia" w:ascii="Times New Roman" w:hAnsi="Times New Roman" w:eastAsia="宋体" w:cs="Times New Roman"/>
          <w:b/>
          <w:bCs/>
          <w:color w:val="auto"/>
          <w:kern w:val="0"/>
          <w:sz w:val="21"/>
          <w:szCs w:val="21"/>
          <w:lang w:val="en-US" w:eastAsia="zh-CN" w:bidi="ar"/>
        </w:rPr>
        <w:t xml:space="preserve">传染病报告卡数据操作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4D8C82A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3.4 </w:t>
      </w:r>
      <w:r>
        <w:rPr>
          <w:rFonts w:hint="eastAsia" w:ascii="Times New Roman" w:hAnsi="Times New Roman" w:eastAsia="宋体" w:cs="Times New Roman"/>
          <w:b/>
          <w:bCs/>
          <w:color w:val="auto"/>
          <w:kern w:val="0"/>
          <w:sz w:val="21"/>
          <w:szCs w:val="21"/>
          <w:lang w:val="en-US" w:eastAsia="zh-CN" w:bidi="ar"/>
        </w:rPr>
        <w:t xml:space="preserve">门（急）诊病历表数据操作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r>
        <w:rPr>
          <w:rFonts w:hint="eastAsia" w:ascii="Times New Roman" w:hAnsi="Times New Roman" w:eastAsia="宋体" w:cs="Times New Roman"/>
          <w:b/>
          <w:bCs/>
          <w:color w:val="auto"/>
          <w:kern w:val="0"/>
          <w:sz w:val="21"/>
          <w:szCs w:val="21"/>
          <w:lang w:val="en-US" w:eastAsia="zh-CN" w:bidi="ar"/>
        </w:rPr>
        <w:tab/>
      </w:r>
    </w:p>
    <w:p w14:paraId="33BDFB1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3.5 </w:t>
      </w:r>
      <w:r>
        <w:rPr>
          <w:rFonts w:hint="eastAsia" w:ascii="Times New Roman" w:hAnsi="Times New Roman" w:eastAsia="宋体" w:cs="Times New Roman"/>
          <w:b/>
          <w:bCs/>
          <w:color w:val="auto"/>
          <w:kern w:val="0"/>
          <w:sz w:val="21"/>
          <w:szCs w:val="21"/>
          <w:lang w:val="en-US" w:eastAsia="zh-CN" w:bidi="ar"/>
        </w:rPr>
        <w:t xml:space="preserve">门（急）诊留观记录表数据操作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61ADAE3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3.6 </w:t>
      </w:r>
      <w:r>
        <w:rPr>
          <w:rFonts w:hint="eastAsia" w:ascii="Times New Roman" w:hAnsi="Times New Roman" w:eastAsia="宋体" w:cs="Times New Roman"/>
          <w:b/>
          <w:bCs/>
          <w:color w:val="auto"/>
          <w:kern w:val="0"/>
          <w:sz w:val="21"/>
          <w:szCs w:val="21"/>
          <w:lang w:val="en-US" w:eastAsia="zh-CN" w:bidi="ar"/>
        </w:rPr>
        <w:t xml:space="preserve">入院记录表数据操作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7425D28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3.7 </w:t>
      </w:r>
      <w:r>
        <w:rPr>
          <w:rFonts w:hint="eastAsia" w:ascii="Times New Roman" w:hAnsi="Times New Roman" w:eastAsia="宋体" w:cs="Times New Roman"/>
          <w:b/>
          <w:bCs/>
          <w:color w:val="auto"/>
          <w:kern w:val="0"/>
          <w:sz w:val="21"/>
          <w:szCs w:val="21"/>
          <w:lang w:val="en-US" w:eastAsia="zh-CN" w:bidi="ar"/>
        </w:rPr>
        <w:t xml:space="preserve">住院首次病程记录表数据操作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34B1024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3.8 </w:t>
      </w:r>
      <w:r>
        <w:rPr>
          <w:rFonts w:hint="eastAsia" w:ascii="Times New Roman" w:hAnsi="Times New Roman" w:eastAsia="宋体" w:cs="Times New Roman"/>
          <w:b/>
          <w:bCs/>
          <w:color w:val="auto"/>
          <w:kern w:val="0"/>
          <w:sz w:val="21"/>
          <w:szCs w:val="21"/>
          <w:lang w:val="en-US" w:eastAsia="zh-CN" w:bidi="ar"/>
        </w:rPr>
        <w:t xml:space="preserve">住院日常病程记录表数据操作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10429A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3.9 </w:t>
      </w:r>
      <w:r>
        <w:rPr>
          <w:rFonts w:hint="eastAsia" w:ascii="Times New Roman" w:hAnsi="Times New Roman" w:eastAsia="宋体" w:cs="Times New Roman"/>
          <w:b/>
          <w:bCs/>
          <w:color w:val="auto"/>
          <w:kern w:val="0"/>
          <w:sz w:val="21"/>
          <w:szCs w:val="21"/>
          <w:lang w:val="en-US" w:eastAsia="zh-CN" w:bidi="ar"/>
        </w:rPr>
        <w:t xml:space="preserve">住院病案首页表数据操作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4A322FD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3.10 </w:t>
      </w:r>
      <w:r>
        <w:rPr>
          <w:rFonts w:hint="eastAsia" w:ascii="Times New Roman" w:hAnsi="Times New Roman" w:eastAsia="宋体" w:cs="Times New Roman"/>
          <w:b/>
          <w:bCs/>
          <w:color w:val="auto"/>
          <w:kern w:val="0"/>
          <w:sz w:val="21"/>
          <w:szCs w:val="21"/>
          <w:lang w:val="en-US" w:eastAsia="zh-CN" w:bidi="ar"/>
        </w:rPr>
        <w:t xml:space="preserve">出院记录表数据操作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45B2E09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3.11 </w:t>
      </w:r>
      <w:r>
        <w:rPr>
          <w:rFonts w:hint="eastAsia" w:ascii="Times New Roman" w:hAnsi="Times New Roman" w:eastAsia="宋体" w:cs="Times New Roman"/>
          <w:b/>
          <w:bCs/>
          <w:color w:val="auto"/>
          <w:kern w:val="0"/>
          <w:sz w:val="21"/>
          <w:szCs w:val="21"/>
          <w:lang w:val="en-US" w:eastAsia="zh-CN" w:bidi="ar"/>
        </w:rPr>
        <w:t xml:space="preserve">检查报告表数据操作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73B8CC8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3.12 </w:t>
      </w:r>
      <w:r>
        <w:rPr>
          <w:rFonts w:hint="eastAsia" w:ascii="Times New Roman" w:hAnsi="Times New Roman" w:eastAsia="宋体" w:cs="Times New Roman"/>
          <w:b/>
          <w:bCs/>
          <w:color w:val="auto"/>
          <w:kern w:val="0"/>
          <w:sz w:val="21"/>
          <w:szCs w:val="21"/>
          <w:lang w:val="en-US" w:eastAsia="zh-CN" w:bidi="ar"/>
        </w:rPr>
        <w:t xml:space="preserve">检查报告项目表数据操作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64B0F66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3.13 </w:t>
      </w:r>
      <w:r>
        <w:rPr>
          <w:rFonts w:hint="eastAsia" w:ascii="Times New Roman" w:hAnsi="Times New Roman" w:eastAsia="宋体" w:cs="Times New Roman"/>
          <w:b/>
          <w:bCs/>
          <w:color w:val="auto"/>
          <w:kern w:val="0"/>
          <w:sz w:val="21"/>
          <w:szCs w:val="21"/>
          <w:lang w:val="en-US" w:eastAsia="zh-CN" w:bidi="ar"/>
        </w:rPr>
        <w:t xml:space="preserve">检验报告表数据操作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4D3EC07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3.14 </w:t>
      </w:r>
      <w:r>
        <w:rPr>
          <w:rFonts w:hint="eastAsia" w:ascii="Times New Roman" w:hAnsi="Times New Roman" w:eastAsia="宋体" w:cs="Times New Roman"/>
          <w:b/>
          <w:bCs/>
          <w:color w:val="auto"/>
          <w:kern w:val="0"/>
          <w:sz w:val="21"/>
          <w:szCs w:val="21"/>
          <w:lang w:val="en-US" w:eastAsia="zh-CN" w:bidi="ar"/>
        </w:rPr>
        <w:t xml:space="preserve">检验报告项目表数据操作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7B4DB44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3.15 </w:t>
      </w:r>
      <w:r>
        <w:rPr>
          <w:rFonts w:hint="eastAsia" w:ascii="Times New Roman" w:hAnsi="Times New Roman" w:eastAsia="宋体" w:cs="Times New Roman"/>
          <w:b/>
          <w:bCs/>
          <w:color w:val="auto"/>
          <w:kern w:val="0"/>
          <w:sz w:val="21"/>
          <w:szCs w:val="21"/>
          <w:lang w:val="en-US" w:eastAsia="zh-CN" w:bidi="ar"/>
        </w:rPr>
        <w:t xml:space="preserve">医嘱处方信息表数据操作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69B3DFC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3.16 </w:t>
      </w:r>
      <w:r>
        <w:rPr>
          <w:rFonts w:hint="eastAsia" w:ascii="Times New Roman" w:hAnsi="Times New Roman" w:eastAsia="宋体" w:cs="Times New Roman"/>
          <w:b/>
          <w:bCs/>
          <w:color w:val="auto"/>
          <w:kern w:val="0"/>
          <w:sz w:val="21"/>
          <w:szCs w:val="21"/>
          <w:lang w:val="en-US" w:eastAsia="zh-CN" w:bidi="ar"/>
        </w:rPr>
        <w:t xml:space="preserve">医嘱处方条目表数据操作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5A6C30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3.17 </w:t>
      </w:r>
      <w:r>
        <w:rPr>
          <w:rFonts w:hint="eastAsia" w:ascii="Times New Roman" w:hAnsi="Times New Roman" w:eastAsia="宋体" w:cs="Times New Roman"/>
          <w:b/>
          <w:bCs/>
          <w:color w:val="auto"/>
          <w:kern w:val="0"/>
          <w:sz w:val="21"/>
          <w:szCs w:val="21"/>
          <w:lang w:val="en-US" w:eastAsia="zh-CN" w:bidi="ar"/>
        </w:rPr>
        <w:t xml:space="preserve">死亡信息表数据操作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491A672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3.18 </w:t>
      </w:r>
      <w:r>
        <w:rPr>
          <w:rFonts w:hint="eastAsia" w:ascii="Times New Roman" w:hAnsi="Times New Roman" w:eastAsia="宋体" w:cs="Times New Roman"/>
          <w:b/>
          <w:bCs/>
          <w:color w:val="auto"/>
          <w:kern w:val="0"/>
          <w:sz w:val="21"/>
          <w:szCs w:val="21"/>
          <w:lang w:val="en-US" w:eastAsia="zh-CN" w:bidi="ar"/>
        </w:rPr>
        <w:t xml:space="preserve">生命体征护理记录单数据操作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3DF829F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3.19 </w:t>
      </w:r>
      <w:r>
        <w:rPr>
          <w:rFonts w:hint="eastAsia" w:ascii="Times New Roman" w:hAnsi="Times New Roman" w:eastAsia="宋体" w:cs="Times New Roman"/>
          <w:b/>
          <w:bCs/>
          <w:color w:val="auto"/>
          <w:kern w:val="0"/>
          <w:sz w:val="21"/>
          <w:szCs w:val="21"/>
          <w:lang w:val="en-US" w:eastAsia="zh-CN" w:bidi="ar"/>
        </w:rPr>
        <w:t xml:space="preserve">医院信息系统用户信息表数据操作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3235985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3.20 </w:t>
      </w:r>
      <w:r>
        <w:rPr>
          <w:rFonts w:hint="eastAsia" w:ascii="Times New Roman" w:hAnsi="Times New Roman" w:eastAsia="宋体" w:cs="Times New Roman"/>
          <w:b/>
          <w:bCs/>
          <w:color w:val="auto"/>
          <w:kern w:val="0"/>
          <w:sz w:val="21"/>
          <w:szCs w:val="21"/>
          <w:lang w:val="en-US" w:eastAsia="zh-CN" w:bidi="ar"/>
        </w:rPr>
        <w:t xml:space="preserve">医院信息系统科室信息数据操作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接口</w:t>
      </w:r>
    </w:p>
    <w:p w14:paraId="17F3A17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4.1 </w:t>
      </w:r>
      <w:r>
        <w:rPr>
          <w:rFonts w:hint="eastAsia" w:ascii="Times New Roman" w:hAnsi="Times New Roman" w:eastAsia="宋体" w:cs="Times New Roman"/>
          <w:b/>
          <w:bCs/>
          <w:color w:val="auto"/>
          <w:kern w:val="0"/>
          <w:sz w:val="21"/>
          <w:szCs w:val="21"/>
          <w:lang w:val="en-US" w:eastAsia="zh-CN" w:bidi="ar"/>
        </w:rPr>
        <w:t xml:space="preserve">单点登录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6398363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4.1.1 </w:t>
      </w:r>
      <w:r>
        <w:rPr>
          <w:rFonts w:hint="eastAsia" w:ascii="Times New Roman" w:hAnsi="Times New Roman" w:eastAsia="宋体" w:cs="Times New Roman"/>
          <w:b/>
          <w:bCs/>
          <w:color w:val="auto"/>
          <w:kern w:val="0"/>
          <w:sz w:val="21"/>
          <w:szCs w:val="21"/>
          <w:lang w:val="en-US" w:eastAsia="zh-CN" w:bidi="ar"/>
        </w:rPr>
        <w:t xml:space="preserve">获取私钥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40D8037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4.1.1.1 </w:t>
      </w:r>
      <w:r>
        <w:rPr>
          <w:rFonts w:hint="eastAsia" w:ascii="Times New Roman" w:hAnsi="Times New Roman" w:eastAsia="宋体" w:cs="Times New Roman"/>
          <w:b w:val="0"/>
          <w:bCs w:val="0"/>
          <w:color w:val="auto"/>
          <w:kern w:val="0"/>
          <w:sz w:val="21"/>
          <w:szCs w:val="21"/>
          <w:lang w:val="en-US" w:eastAsia="zh-CN" w:bidi="ar"/>
        </w:rPr>
        <w:t xml:space="preserve">接口说明 </w:t>
      </w:r>
    </w:p>
    <w:p w14:paraId="669526E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通过医疗机构的授权码 </w:t>
      </w:r>
      <w:r>
        <w:rPr>
          <w:rFonts w:hint="default" w:ascii="Times New Roman" w:hAnsi="Times New Roman" w:eastAsia="宋体" w:cs="Times New Roman"/>
          <w:b w:val="0"/>
          <w:bCs w:val="0"/>
          <w:color w:val="auto"/>
          <w:kern w:val="0"/>
          <w:sz w:val="21"/>
          <w:szCs w:val="21"/>
          <w:lang w:val="en-US" w:eastAsia="zh-CN" w:bidi="ar"/>
        </w:rPr>
        <w:t>license</w:t>
      </w:r>
      <w:r>
        <w:rPr>
          <w:rFonts w:hint="eastAsia" w:ascii="Times New Roman" w:hAnsi="Times New Roman" w:eastAsia="宋体" w:cs="Times New Roman"/>
          <w:b w:val="0"/>
          <w:bCs w:val="0"/>
          <w:color w:val="auto"/>
          <w:kern w:val="0"/>
          <w:sz w:val="21"/>
          <w:szCs w:val="21"/>
          <w:lang w:val="en-US" w:eastAsia="zh-CN" w:bidi="ar"/>
        </w:rPr>
        <w:t xml:space="preserve">，获取 </w:t>
      </w:r>
      <w:r>
        <w:rPr>
          <w:rFonts w:hint="default" w:ascii="Times New Roman" w:hAnsi="Times New Roman" w:eastAsia="宋体" w:cs="Times New Roman"/>
          <w:b w:val="0"/>
          <w:bCs w:val="0"/>
          <w:color w:val="auto"/>
          <w:kern w:val="0"/>
          <w:sz w:val="21"/>
          <w:szCs w:val="21"/>
          <w:lang w:val="en-US" w:eastAsia="zh-CN" w:bidi="ar"/>
        </w:rPr>
        <w:t xml:space="preserve">API Secret Key </w:t>
      </w:r>
      <w:r>
        <w:rPr>
          <w:rFonts w:hint="eastAsia" w:ascii="Times New Roman" w:hAnsi="Times New Roman" w:eastAsia="宋体" w:cs="Times New Roman"/>
          <w:b w:val="0"/>
          <w:bCs w:val="0"/>
          <w:color w:val="auto"/>
          <w:kern w:val="0"/>
          <w:sz w:val="21"/>
          <w:szCs w:val="21"/>
          <w:lang w:val="en-US" w:eastAsia="zh-CN" w:bidi="ar"/>
        </w:rPr>
        <w:t xml:space="preserve">私钥，在调用单点登录时携带该 </w:t>
      </w:r>
      <w:r>
        <w:rPr>
          <w:rFonts w:hint="default" w:ascii="Times New Roman" w:hAnsi="Times New Roman" w:eastAsia="宋体" w:cs="Times New Roman"/>
          <w:b w:val="0"/>
          <w:bCs w:val="0"/>
          <w:color w:val="auto"/>
          <w:kern w:val="0"/>
          <w:sz w:val="21"/>
          <w:szCs w:val="21"/>
          <w:lang w:val="en-US" w:eastAsia="zh-CN" w:bidi="ar"/>
        </w:rPr>
        <w:t xml:space="preserve">Key </w:t>
      </w:r>
      <w:r>
        <w:rPr>
          <w:rFonts w:hint="eastAsia" w:ascii="Times New Roman" w:hAnsi="Times New Roman" w:eastAsia="宋体" w:cs="Times New Roman"/>
          <w:b w:val="0"/>
          <w:bCs w:val="0"/>
          <w:color w:val="auto"/>
          <w:kern w:val="0"/>
          <w:sz w:val="21"/>
          <w:szCs w:val="21"/>
          <w:lang w:val="en-US" w:eastAsia="zh-CN" w:bidi="ar"/>
        </w:rPr>
        <w:t xml:space="preserve">值，实现单点登录。 </w:t>
      </w:r>
    </w:p>
    <w:p w14:paraId="1CE864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接口通过医院信息系统的 </w:t>
      </w:r>
      <w:r>
        <w:rPr>
          <w:rFonts w:hint="default" w:ascii="Times New Roman" w:hAnsi="Times New Roman" w:eastAsia="宋体" w:cs="Times New Roman"/>
          <w:b w:val="0"/>
          <w:bCs w:val="0"/>
          <w:color w:val="auto"/>
          <w:kern w:val="0"/>
          <w:sz w:val="21"/>
          <w:szCs w:val="21"/>
          <w:lang w:val="en-US" w:eastAsia="zh-CN" w:bidi="ar"/>
        </w:rPr>
        <w:t xml:space="preserve">B </w:t>
      </w:r>
      <w:r>
        <w:rPr>
          <w:rFonts w:hint="eastAsia" w:ascii="Times New Roman" w:hAnsi="Times New Roman" w:eastAsia="宋体" w:cs="Times New Roman"/>
          <w:b w:val="0"/>
          <w:bCs w:val="0"/>
          <w:color w:val="auto"/>
          <w:kern w:val="0"/>
          <w:sz w:val="21"/>
          <w:szCs w:val="21"/>
          <w:lang w:val="en-US" w:eastAsia="zh-CN" w:bidi="ar"/>
        </w:rPr>
        <w:t>端（</w:t>
      </w:r>
      <w:r>
        <w:rPr>
          <w:rFonts w:hint="default" w:ascii="Times New Roman" w:hAnsi="Times New Roman" w:eastAsia="宋体" w:cs="Times New Roman"/>
          <w:b w:val="0"/>
          <w:bCs w:val="0"/>
          <w:color w:val="auto"/>
          <w:kern w:val="0"/>
          <w:sz w:val="21"/>
          <w:szCs w:val="21"/>
          <w:lang w:val="en-US" w:eastAsia="zh-CN" w:bidi="ar"/>
        </w:rPr>
        <w:t xml:space="preserve">B/S </w:t>
      </w:r>
      <w:r>
        <w:rPr>
          <w:rFonts w:hint="eastAsia" w:ascii="Times New Roman" w:hAnsi="Times New Roman" w:eastAsia="宋体" w:cs="Times New Roman"/>
          <w:b w:val="0"/>
          <w:bCs w:val="0"/>
          <w:color w:val="auto"/>
          <w:kern w:val="0"/>
          <w:sz w:val="21"/>
          <w:szCs w:val="21"/>
          <w:lang w:val="en-US" w:eastAsia="zh-CN" w:bidi="ar"/>
        </w:rPr>
        <w:t xml:space="preserve">系统）或 </w:t>
      </w:r>
      <w:r>
        <w:rPr>
          <w:rFonts w:hint="default" w:ascii="Times New Roman" w:hAnsi="Times New Roman" w:eastAsia="宋体" w:cs="Times New Roman"/>
          <w:b w:val="0"/>
          <w:bCs w:val="0"/>
          <w:color w:val="auto"/>
          <w:kern w:val="0"/>
          <w:sz w:val="21"/>
          <w:szCs w:val="21"/>
          <w:lang w:val="en-US" w:eastAsia="zh-CN" w:bidi="ar"/>
        </w:rPr>
        <w:t xml:space="preserve">C </w:t>
      </w:r>
      <w:r>
        <w:rPr>
          <w:rFonts w:hint="eastAsia" w:ascii="Times New Roman" w:hAnsi="Times New Roman" w:eastAsia="宋体" w:cs="Times New Roman"/>
          <w:b w:val="0"/>
          <w:bCs w:val="0"/>
          <w:color w:val="auto"/>
          <w:kern w:val="0"/>
          <w:sz w:val="21"/>
          <w:szCs w:val="21"/>
          <w:lang w:val="en-US" w:eastAsia="zh-CN" w:bidi="ar"/>
        </w:rPr>
        <w:t>端（</w:t>
      </w:r>
      <w:r>
        <w:rPr>
          <w:rFonts w:hint="default" w:ascii="Times New Roman" w:hAnsi="Times New Roman" w:eastAsia="宋体" w:cs="Times New Roman"/>
          <w:b w:val="0"/>
          <w:bCs w:val="0"/>
          <w:color w:val="auto"/>
          <w:kern w:val="0"/>
          <w:sz w:val="21"/>
          <w:szCs w:val="21"/>
          <w:lang w:val="en-US" w:eastAsia="zh-CN" w:bidi="ar"/>
        </w:rPr>
        <w:t xml:space="preserve">C/S </w:t>
      </w:r>
      <w:r>
        <w:rPr>
          <w:rFonts w:hint="eastAsia" w:ascii="Times New Roman" w:hAnsi="Times New Roman" w:eastAsia="宋体" w:cs="Times New Roman"/>
          <w:b w:val="0"/>
          <w:bCs w:val="0"/>
          <w:color w:val="auto"/>
          <w:kern w:val="0"/>
          <w:sz w:val="21"/>
          <w:szCs w:val="21"/>
          <w:lang w:val="en-US" w:eastAsia="zh-CN" w:bidi="ar"/>
        </w:rPr>
        <w:t xml:space="preserve">系统），调用医生电脑的前置软件客户端的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w:t>
      </w:r>
    </w:p>
    <w:p w14:paraId="13311A8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4.1.2 </w:t>
      </w:r>
      <w:r>
        <w:rPr>
          <w:rFonts w:hint="eastAsia" w:ascii="Times New Roman" w:hAnsi="Times New Roman" w:eastAsia="宋体" w:cs="Times New Roman"/>
          <w:b w:val="0"/>
          <w:bCs w:val="0"/>
          <w:color w:val="auto"/>
          <w:kern w:val="0"/>
          <w:sz w:val="21"/>
          <w:szCs w:val="21"/>
          <w:lang w:val="en-US" w:eastAsia="zh-CN" w:bidi="ar"/>
        </w:rPr>
        <w:t xml:space="preserve">单点登录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 xml:space="preserve">接口 </w:t>
      </w:r>
    </w:p>
    <w:p w14:paraId="6BCB5EA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4.1.2.1 </w:t>
      </w:r>
      <w:r>
        <w:rPr>
          <w:rFonts w:hint="eastAsia" w:ascii="Times New Roman" w:hAnsi="Times New Roman" w:eastAsia="宋体" w:cs="Times New Roman"/>
          <w:b/>
          <w:bCs/>
          <w:color w:val="auto"/>
          <w:kern w:val="0"/>
          <w:sz w:val="21"/>
          <w:szCs w:val="21"/>
          <w:lang w:val="en-US" w:eastAsia="zh-CN" w:bidi="ar"/>
        </w:rPr>
        <w:t xml:space="preserve">接口说明 </w:t>
      </w:r>
    </w:p>
    <w:p w14:paraId="30ED9DA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根据获取私钥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 xml:space="preserve">接口获得的 </w:t>
      </w:r>
      <w:r>
        <w:rPr>
          <w:rFonts w:hint="default" w:ascii="Times New Roman" w:hAnsi="Times New Roman" w:eastAsia="宋体" w:cs="Times New Roman"/>
          <w:b w:val="0"/>
          <w:bCs w:val="0"/>
          <w:color w:val="auto"/>
          <w:kern w:val="0"/>
          <w:sz w:val="21"/>
          <w:szCs w:val="21"/>
          <w:lang w:val="en-US" w:eastAsia="zh-CN" w:bidi="ar"/>
        </w:rPr>
        <w:t>secretKey</w:t>
      </w:r>
      <w:r>
        <w:rPr>
          <w:rFonts w:hint="eastAsia" w:ascii="Times New Roman" w:hAnsi="Times New Roman" w:eastAsia="宋体" w:cs="Times New Roman"/>
          <w:b w:val="0"/>
          <w:bCs w:val="0"/>
          <w:color w:val="auto"/>
          <w:kern w:val="0"/>
          <w:sz w:val="21"/>
          <w:szCs w:val="21"/>
          <w:lang w:val="en-US" w:eastAsia="zh-CN" w:bidi="ar"/>
        </w:rPr>
        <w:t xml:space="preserve">，加上用户 </w:t>
      </w:r>
      <w:r>
        <w:rPr>
          <w:rFonts w:hint="default" w:ascii="Times New Roman" w:hAnsi="Times New Roman" w:eastAsia="宋体" w:cs="Times New Roman"/>
          <w:b w:val="0"/>
          <w:bCs w:val="0"/>
          <w:color w:val="auto"/>
          <w:kern w:val="0"/>
          <w:sz w:val="21"/>
          <w:szCs w:val="21"/>
          <w:lang w:val="en-US" w:eastAsia="zh-CN" w:bidi="ar"/>
        </w:rPr>
        <w:t>id</w:t>
      </w:r>
      <w:r>
        <w:rPr>
          <w:rFonts w:hint="eastAsia" w:ascii="Times New Roman" w:hAnsi="Times New Roman" w:eastAsia="宋体" w:cs="Times New Roman"/>
          <w:b w:val="0"/>
          <w:bCs w:val="0"/>
          <w:color w:val="auto"/>
          <w:kern w:val="0"/>
          <w:sz w:val="21"/>
          <w:szCs w:val="21"/>
          <w:lang w:val="en-US" w:eastAsia="zh-CN" w:bidi="ar"/>
        </w:rPr>
        <w:t xml:space="preserve">，实现单点登录。集成单点登录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接口的前提是，医疗机构已实现全院用户信息表</w:t>
      </w:r>
      <w:r>
        <w:rPr>
          <w:rFonts w:hint="default" w:ascii="Times New Roman" w:hAnsi="Times New Roman" w:eastAsia="宋体" w:cs="Times New Roman"/>
          <w:b w:val="0"/>
          <w:bCs w:val="0"/>
          <w:color w:val="auto"/>
          <w:kern w:val="0"/>
          <w:sz w:val="21"/>
          <w:szCs w:val="21"/>
          <w:lang w:val="en-US" w:eastAsia="zh-CN" w:bidi="ar"/>
        </w:rPr>
        <w:t xml:space="preserve">base_user </w:t>
      </w:r>
      <w:r>
        <w:rPr>
          <w:rFonts w:hint="eastAsia" w:ascii="Times New Roman" w:hAnsi="Times New Roman" w:eastAsia="宋体" w:cs="Times New Roman"/>
          <w:b w:val="0"/>
          <w:bCs w:val="0"/>
          <w:color w:val="auto"/>
          <w:kern w:val="0"/>
          <w:sz w:val="21"/>
          <w:szCs w:val="21"/>
          <w:lang w:val="en-US" w:eastAsia="zh-CN" w:bidi="ar"/>
        </w:rPr>
        <w:t xml:space="preserve">数据同步。 </w:t>
      </w:r>
    </w:p>
    <w:p w14:paraId="2FEBA47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接口通过医院信息系统的 </w:t>
      </w:r>
      <w:r>
        <w:rPr>
          <w:rFonts w:hint="default" w:ascii="Times New Roman" w:hAnsi="Times New Roman" w:eastAsia="宋体" w:cs="Times New Roman"/>
          <w:b w:val="0"/>
          <w:bCs w:val="0"/>
          <w:color w:val="auto"/>
          <w:kern w:val="0"/>
          <w:sz w:val="21"/>
          <w:szCs w:val="21"/>
          <w:lang w:val="en-US" w:eastAsia="zh-CN" w:bidi="ar"/>
        </w:rPr>
        <w:t xml:space="preserve">B </w:t>
      </w:r>
      <w:r>
        <w:rPr>
          <w:rFonts w:hint="eastAsia" w:ascii="Times New Roman" w:hAnsi="Times New Roman" w:eastAsia="宋体" w:cs="Times New Roman"/>
          <w:b w:val="0"/>
          <w:bCs w:val="0"/>
          <w:color w:val="auto"/>
          <w:kern w:val="0"/>
          <w:sz w:val="21"/>
          <w:szCs w:val="21"/>
          <w:lang w:val="en-US" w:eastAsia="zh-CN" w:bidi="ar"/>
        </w:rPr>
        <w:t>端（</w:t>
      </w:r>
      <w:r>
        <w:rPr>
          <w:rFonts w:hint="default" w:ascii="Times New Roman" w:hAnsi="Times New Roman" w:eastAsia="宋体" w:cs="Times New Roman"/>
          <w:b w:val="0"/>
          <w:bCs w:val="0"/>
          <w:color w:val="auto"/>
          <w:kern w:val="0"/>
          <w:sz w:val="21"/>
          <w:szCs w:val="21"/>
          <w:lang w:val="en-US" w:eastAsia="zh-CN" w:bidi="ar"/>
        </w:rPr>
        <w:t xml:space="preserve">B/S </w:t>
      </w:r>
      <w:r>
        <w:rPr>
          <w:rFonts w:hint="eastAsia" w:ascii="Times New Roman" w:hAnsi="Times New Roman" w:eastAsia="宋体" w:cs="Times New Roman"/>
          <w:b w:val="0"/>
          <w:bCs w:val="0"/>
          <w:color w:val="auto"/>
          <w:kern w:val="0"/>
          <w:sz w:val="21"/>
          <w:szCs w:val="21"/>
          <w:lang w:val="en-US" w:eastAsia="zh-CN" w:bidi="ar"/>
        </w:rPr>
        <w:t xml:space="preserve">系统）或 </w:t>
      </w:r>
      <w:r>
        <w:rPr>
          <w:rFonts w:hint="default" w:ascii="Times New Roman" w:hAnsi="Times New Roman" w:eastAsia="宋体" w:cs="Times New Roman"/>
          <w:b w:val="0"/>
          <w:bCs w:val="0"/>
          <w:color w:val="auto"/>
          <w:kern w:val="0"/>
          <w:sz w:val="21"/>
          <w:szCs w:val="21"/>
          <w:lang w:val="en-US" w:eastAsia="zh-CN" w:bidi="ar"/>
        </w:rPr>
        <w:t xml:space="preserve">C </w:t>
      </w:r>
      <w:r>
        <w:rPr>
          <w:rFonts w:hint="eastAsia" w:ascii="Times New Roman" w:hAnsi="Times New Roman" w:eastAsia="宋体" w:cs="Times New Roman"/>
          <w:b w:val="0"/>
          <w:bCs w:val="0"/>
          <w:color w:val="auto"/>
          <w:kern w:val="0"/>
          <w:sz w:val="21"/>
          <w:szCs w:val="21"/>
          <w:lang w:val="en-US" w:eastAsia="zh-CN" w:bidi="ar"/>
        </w:rPr>
        <w:t>端（</w:t>
      </w:r>
      <w:r>
        <w:rPr>
          <w:rFonts w:hint="default" w:ascii="Times New Roman" w:hAnsi="Times New Roman" w:eastAsia="宋体" w:cs="Times New Roman"/>
          <w:b w:val="0"/>
          <w:bCs w:val="0"/>
          <w:color w:val="auto"/>
          <w:kern w:val="0"/>
          <w:sz w:val="21"/>
          <w:szCs w:val="21"/>
          <w:lang w:val="en-US" w:eastAsia="zh-CN" w:bidi="ar"/>
        </w:rPr>
        <w:t xml:space="preserve">C/S </w:t>
      </w:r>
      <w:r>
        <w:rPr>
          <w:rFonts w:hint="eastAsia" w:ascii="Times New Roman" w:hAnsi="Times New Roman" w:eastAsia="宋体" w:cs="Times New Roman"/>
          <w:b w:val="0"/>
          <w:bCs w:val="0"/>
          <w:color w:val="auto"/>
          <w:kern w:val="0"/>
          <w:sz w:val="21"/>
          <w:szCs w:val="21"/>
          <w:lang w:val="en-US" w:eastAsia="zh-CN" w:bidi="ar"/>
        </w:rPr>
        <w:t xml:space="preserve">系统），调用医生电脑的前置软件客户端的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w:t>
      </w:r>
    </w:p>
    <w:p w14:paraId="45436CE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4.2 </w:t>
      </w:r>
      <w:r>
        <w:rPr>
          <w:rFonts w:hint="eastAsia" w:ascii="Times New Roman" w:hAnsi="Times New Roman" w:eastAsia="宋体" w:cs="Times New Roman"/>
          <w:b/>
          <w:bCs/>
          <w:color w:val="auto"/>
          <w:kern w:val="0"/>
          <w:sz w:val="21"/>
          <w:szCs w:val="21"/>
          <w:lang w:val="en-US" w:eastAsia="zh-CN" w:bidi="ar"/>
        </w:rPr>
        <w:t xml:space="preserve">消息查阅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224C70C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4.2.1 </w:t>
      </w:r>
      <w:r>
        <w:rPr>
          <w:rFonts w:hint="eastAsia" w:ascii="Times New Roman" w:hAnsi="Times New Roman" w:eastAsia="宋体" w:cs="Times New Roman"/>
          <w:b/>
          <w:bCs/>
          <w:color w:val="auto"/>
          <w:kern w:val="0"/>
          <w:sz w:val="21"/>
          <w:szCs w:val="21"/>
          <w:lang w:val="en-US" w:eastAsia="zh-CN" w:bidi="ar"/>
        </w:rPr>
        <w:t xml:space="preserve">获取私钥 </w:t>
      </w:r>
      <w:r>
        <w:rPr>
          <w:rFonts w:hint="default" w:ascii="Times New Roman" w:hAnsi="Times New Roman" w:eastAsia="宋体" w:cs="Times New Roman"/>
          <w:b/>
          <w:bCs/>
          <w:color w:val="auto"/>
          <w:kern w:val="0"/>
          <w:sz w:val="21"/>
          <w:szCs w:val="21"/>
          <w:lang w:val="en-US" w:eastAsia="zh-CN" w:bidi="ar"/>
        </w:rPr>
        <w:t xml:space="preserve">API </w:t>
      </w:r>
      <w:r>
        <w:rPr>
          <w:rFonts w:hint="eastAsia" w:ascii="Times New Roman" w:hAnsi="Times New Roman" w:eastAsia="宋体" w:cs="Times New Roman"/>
          <w:b/>
          <w:bCs/>
          <w:color w:val="auto"/>
          <w:kern w:val="0"/>
          <w:sz w:val="21"/>
          <w:szCs w:val="21"/>
          <w:lang w:val="en-US" w:eastAsia="zh-CN" w:bidi="ar"/>
        </w:rPr>
        <w:t xml:space="preserve">接口 </w:t>
      </w:r>
    </w:p>
    <w:p w14:paraId="0BEF2A7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4.2.1.1 </w:t>
      </w:r>
      <w:r>
        <w:rPr>
          <w:rFonts w:hint="eastAsia" w:ascii="Times New Roman" w:hAnsi="Times New Roman" w:eastAsia="宋体" w:cs="Times New Roman"/>
          <w:b w:val="0"/>
          <w:bCs w:val="0"/>
          <w:color w:val="auto"/>
          <w:kern w:val="0"/>
          <w:sz w:val="21"/>
          <w:szCs w:val="21"/>
          <w:lang w:val="en-US" w:eastAsia="zh-CN" w:bidi="ar"/>
        </w:rPr>
        <w:t xml:space="preserve">接口说明 </w:t>
      </w:r>
    </w:p>
    <w:p w14:paraId="0F3A225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通过医疗机构的授权码</w:t>
      </w:r>
      <w:r>
        <w:rPr>
          <w:rFonts w:hint="default" w:ascii="Times New Roman" w:hAnsi="Times New Roman" w:eastAsia="宋体" w:cs="Times New Roman"/>
          <w:b w:val="0"/>
          <w:bCs w:val="0"/>
          <w:color w:val="auto"/>
          <w:kern w:val="0"/>
          <w:sz w:val="21"/>
          <w:szCs w:val="21"/>
          <w:lang w:val="en-US" w:eastAsia="zh-CN" w:bidi="ar"/>
        </w:rPr>
        <w:t xml:space="preserve">license </w:t>
      </w:r>
      <w:r>
        <w:rPr>
          <w:rFonts w:hint="eastAsia" w:ascii="Times New Roman" w:hAnsi="Times New Roman" w:eastAsia="宋体" w:cs="Times New Roman"/>
          <w:b w:val="0"/>
          <w:bCs w:val="0"/>
          <w:color w:val="auto"/>
          <w:kern w:val="0"/>
          <w:sz w:val="21"/>
          <w:szCs w:val="21"/>
          <w:lang w:val="en-US" w:eastAsia="zh-CN" w:bidi="ar"/>
        </w:rPr>
        <w:t xml:space="preserve">，获取 </w:t>
      </w:r>
      <w:r>
        <w:rPr>
          <w:rFonts w:hint="default" w:ascii="Times New Roman" w:hAnsi="Times New Roman" w:eastAsia="宋体" w:cs="Times New Roman"/>
          <w:b w:val="0"/>
          <w:bCs w:val="0"/>
          <w:color w:val="auto"/>
          <w:kern w:val="0"/>
          <w:sz w:val="21"/>
          <w:szCs w:val="21"/>
          <w:lang w:val="en-US" w:eastAsia="zh-CN" w:bidi="ar"/>
        </w:rPr>
        <w:t xml:space="preserve">API Secret Key </w:t>
      </w:r>
      <w:r>
        <w:rPr>
          <w:rFonts w:hint="eastAsia" w:ascii="Times New Roman" w:hAnsi="Times New Roman" w:eastAsia="宋体" w:cs="Times New Roman"/>
          <w:b w:val="0"/>
          <w:bCs w:val="0"/>
          <w:color w:val="auto"/>
          <w:kern w:val="0"/>
          <w:sz w:val="21"/>
          <w:szCs w:val="21"/>
          <w:lang w:val="en-US" w:eastAsia="zh-CN" w:bidi="ar"/>
        </w:rPr>
        <w:t xml:space="preserve">私钥，在调用消息查阅接口时携带私钥，实现安全认证。私钥有效期为 </w:t>
      </w:r>
      <w:r>
        <w:rPr>
          <w:rFonts w:hint="default" w:ascii="Times New Roman" w:hAnsi="Times New Roman" w:eastAsia="宋体" w:cs="Times New Roman"/>
          <w:b w:val="0"/>
          <w:bCs w:val="0"/>
          <w:color w:val="auto"/>
          <w:kern w:val="0"/>
          <w:sz w:val="21"/>
          <w:szCs w:val="21"/>
          <w:lang w:val="en-US" w:eastAsia="zh-CN" w:bidi="ar"/>
        </w:rPr>
        <w:t xml:space="preserve">7 </w:t>
      </w:r>
      <w:r>
        <w:rPr>
          <w:rFonts w:hint="eastAsia" w:ascii="Times New Roman" w:hAnsi="Times New Roman" w:eastAsia="宋体" w:cs="Times New Roman"/>
          <w:b w:val="0"/>
          <w:bCs w:val="0"/>
          <w:color w:val="auto"/>
          <w:kern w:val="0"/>
          <w:sz w:val="21"/>
          <w:szCs w:val="21"/>
          <w:lang w:val="en-US" w:eastAsia="zh-CN" w:bidi="ar"/>
        </w:rPr>
        <w:t xml:space="preserve">天。 </w:t>
      </w:r>
    </w:p>
    <w:p w14:paraId="00DC095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和单点登录接口有区别，本接口通过医院信息系统的 </w:t>
      </w:r>
      <w:r>
        <w:rPr>
          <w:rFonts w:hint="default" w:ascii="Times New Roman" w:hAnsi="Times New Roman" w:eastAsia="宋体" w:cs="Times New Roman"/>
          <w:b w:val="0"/>
          <w:bCs w:val="0"/>
          <w:color w:val="auto"/>
          <w:kern w:val="0"/>
          <w:sz w:val="21"/>
          <w:szCs w:val="21"/>
          <w:lang w:val="en-US" w:eastAsia="zh-CN" w:bidi="ar"/>
        </w:rPr>
        <w:t xml:space="preserve">Server </w:t>
      </w:r>
      <w:r>
        <w:rPr>
          <w:rFonts w:hint="eastAsia" w:ascii="Times New Roman" w:hAnsi="Times New Roman" w:eastAsia="宋体" w:cs="Times New Roman"/>
          <w:b w:val="0"/>
          <w:bCs w:val="0"/>
          <w:color w:val="auto"/>
          <w:kern w:val="0"/>
          <w:sz w:val="21"/>
          <w:szCs w:val="21"/>
          <w:lang w:val="en-US" w:eastAsia="zh-CN" w:bidi="ar"/>
        </w:rPr>
        <w:t xml:space="preserve">端，调用前置软件 </w:t>
      </w:r>
      <w:r>
        <w:rPr>
          <w:rFonts w:hint="default" w:ascii="Times New Roman" w:hAnsi="Times New Roman" w:eastAsia="宋体" w:cs="Times New Roman"/>
          <w:b w:val="0"/>
          <w:bCs w:val="0"/>
          <w:color w:val="auto"/>
          <w:kern w:val="0"/>
          <w:sz w:val="21"/>
          <w:szCs w:val="21"/>
          <w:lang w:val="en-US" w:eastAsia="zh-CN" w:bidi="ar"/>
        </w:rPr>
        <w:t xml:space="preserve">Server </w:t>
      </w:r>
      <w:r>
        <w:rPr>
          <w:rFonts w:hint="eastAsia" w:ascii="Times New Roman" w:hAnsi="Times New Roman" w:eastAsia="宋体" w:cs="Times New Roman"/>
          <w:b w:val="0"/>
          <w:bCs w:val="0"/>
          <w:color w:val="auto"/>
          <w:kern w:val="0"/>
          <w:sz w:val="21"/>
          <w:szCs w:val="21"/>
          <w:lang w:val="en-US" w:eastAsia="zh-CN" w:bidi="ar"/>
        </w:rPr>
        <w:t xml:space="preserve">端的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接口。调用时建议单线程调用。</w:t>
      </w:r>
    </w:p>
    <w:p w14:paraId="0941DE6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4.2.2 </w:t>
      </w:r>
      <w:r>
        <w:rPr>
          <w:rFonts w:hint="eastAsia" w:ascii="Times New Roman" w:hAnsi="Times New Roman" w:eastAsia="宋体" w:cs="Times New Roman"/>
          <w:b w:val="0"/>
          <w:bCs w:val="0"/>
          <w:color w:val="auto"/>
          <w:kern w:val="0"/>
          <w:sz w:val="21"/>
          <w:szCs w:val="21"/>
          <w:lang w:val="en-US" w:eastAsia="zh-CN" w:bidi="ar"/>
        </w:rPr>
        <w:t xml:space="preserve">消息查阅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 xml:space="preserve">接口 </w:t>
      </w:r>
    </w:p>
    <w:p w14:paraId="3AAA88E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4.2.2.1 </w:t>
      </w:r>
      <w:r>
        <w:rPr>
          <w:rFonts w:hint="eastAsia" w:ascii="Times New Roman" w:hAnsi="Times New Roman" w:eastAsia="宋体" w:cs="Times New Roman"/>
          <w:b w:val="0"/>
          <w:bCs w:val="0"/>
          <w:color w:val="auto"/>
          <w:kern w:val="0"/>
          <w:sz w:val="21"/>
          <w:szCs w:val="21"/>
          <w:lang w:val="en-US" w:eastAsia="zh-CN" w:bidi="ar"/>
        </w:rPr>
        <w:t xml:space="preserve">接口说明 </w:t>
      </w:r>
    </w:p>
    <w:p w14:paraId="01435BB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医疗机构携带 </w:t>
      </w:r>
      <w:r>
        <w:rPr>
          <w:rFonts w:hint="default" w:ascii="Times New Roman" w:hAnsi="Times New Roman" w:eastAsia="宋体" w:cs="Times New Roman"/>
          <w:b w:val="0"/>
          <w:bCs w:val="0"/>
          <w:color w:val="auto"/>
          <w:kern w:val="0"/>
          <w:sz w:val="21"/>
          <w:szCs w:val="21"/>
          <w:lang w:val="en-US" w:eastAsia="zh-CN" w:bidi="ar"/>
        </w:rPr>
        <w:t xml:space="preserve">API Secret Key </w:t>
      </w:r>
      <w:r>
        <w:rPr>
          <w:rFonts w:hint="eastAsia" w:ascii="Times New Roman" w:hAnsi="Times New Roman" w:eastAsia="宋体" w:cs="Times New Roman"/>
          <w:b w:val="0"/>
          <w:bCs w:val="0"/>
          <w:color w:val="auto"/>
          <w:kern w:val="0"/>
          <w:sz w:val="21"/>
          <w:szCs w:val="21"/>
          <w:lang w:val="en-US" w:eastAsia="zh-CN" w:bidi="ar"/>
        </w:rPr>
        <w:t xml:space="preserve">私钥和查询条件，调阅前置软件产生的消息提醒。 </w:t>
      </w:r>
    </w:p>
    <w:p w14:paraId="05FF34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2"/>
          <w:szCs w:val="22"/>
          <w:highlight w:val="none"/>
        </w:rPr>
      </w:pPr>
      <w:r>
        <w:rPr>
          <w:rFonts w:hint="eastAsia" w:ascii="Times New Roman" w:hAnsi="Times New Roman" w:eastAsia="宋体" w:cs="Times New Roman"/>
          <w:b w:val="0"/>
          <w:bCs w:val="0"/>
          <w:color w:val="auto"/>
          <w:kern w:val="0"/>
          <w:sz w:val="21"/>
          <w:szCs w:val="21"/>
          <w:lang w:val="en-US" w:eastAsia="zh-CN" w:bidi="ar"/>
        </w:rPr>
        <w:t xml:space="preserve">和单点登录接口有区别，本接口通过医院信息系统的 </w:t>
      </w:r>
      <w:r>
        <w:rPr>
          <w:rFonts w:hint="default" w:ascii="Times New Roman" w:hAnsi="Times New Roman" w:eastAsia="宋体" w:cs="Times New Roman"/>
          <w:b w:val="0"/>
          <w:bCs w:val="0"/>
          <w:color w:val="auto"/>
          <w:kern w:val="0"/>
          <w:sz w:val="21"/>
          <w:szCs w:val="21"/>
          <w:lang w:val="en-US" w:eastAsia="zh-CN" w:bidi="ar"/>
        </w:rPr>
        <w:t xml:space="preserve">Server </w:t>
      </w:r>
      <w:r>
        <w:rPr>
          <w:rFonts w:hint="eastAsia" w:ascii="Times New Roman" w:hAnsi="Times New Roman" w:eastAsia="宋体" w:cs="Times New Roman"/>
          <w:b w:val="0"/>
          <w:bCs w:val="0"/>
          <w:color w:val="auto"/>
          <w:kern w:val="0"/>
          <w:sz w:val="21"/>
          <w:szCs w:val="21"/>
          <w:lang w:val="en-US" w:eastAsia="zh-CN" w:bidi="ar"/>
        </w:rPr>
        <w:t xml:space="preserve">端，调用前置软件 </w:t>
      </w:r>
      <w:r>
        <w:rPr>
          <w:rFonts w:hint="default" w:ascii="Times New Roman" w:hAnsi="Times New Roman" w:eastAsia="宋体" w:cs="Times New Roman"/>
          <w:b w:val="0"/>
          <w:bCs w:val="0"/>
          <w:color w:val="auto"/>
          <w:kern w:val="0"/>
          <w:sz w:val="21"/>
          <w:szCs w:val="21"/>
          <w:lang w:val="en-US" w:eastAsia="zh-CN" w:bidi="ar"/>
        </w:rPr>
        <w:t xml:space="preserve">Server </w:t>
      </w:r>
      <w:r>
        <w:rPr>
          <w:rFonts w:hint="eastAsia" w:ascii="Times New Roman" w:hAnsi="Times New Roman" w:eastAsia="宋体" w:cs="Times New Roman"/>
          <w:b w:val="0"/>
          <w:bCs w:val="0"/>
          <w:color w:val="auto"/>
          <w:kern w:val="0"/>
          <w:sz w:val="21"/>
          <w:szCs w:val="21"/>
          <w:lang w:val="en-US" w:eastAsia="zh-CN" w:bidi="ar"/>
        </w:rPr>
        <w:t xml:space="preserve">端的 </w:t>
      </w:r>
      <w:r>
        <w:rPr>
          <w:rFonts w:hint="default" w:ascii="Times New Roman" w:hAnsi="Times New Roman" w:eastAsia="宋体" w:cs="Times New Roman"/>
          <w:b w:val="0"/>
          <w:bCs w:val="0"/>
          <w:color w:val="auto"/>
          <w:kern w:val="0"/>
          <w:sz w:val="21"/>
          <w:szCs w:val="21"/>
          <w:lang w:val="en-US" w:eastAsia="zh-CN" w:bidi="ar"/>
        </w:rPr>
        <w:t xml:space="preserve">API </w:t>
      </w:r>
      <w:r>
        <w:rPr>
          <w:rFonts w:hint="eastAsia" w:ascii="Times New Roman" w:hAnsi="Times New Roman" w:eastAsia="宋体" w:cs="Times New Roman"/>
          <w:b w:val="0"/>
          <w:bCs w:val="0"/>
          <w:color w:val="auto"/>
          <w:kern w:val="0"/>
          <w:sz w:val="21"/>
          <w:szCs w:val="21"/>
          <w:lang w:val="en-US" w:eastAsia="zh-CN" w:bidi="ar"/>
        </w:rPr>
        <w:t>接口。调用时建议单线程调用，多线程调用时，可能会有消息顺序错乱的风险。</w:t>
      </w:r>
      <w:r>
        <w:rPr>
          <w:rFonts w:hint="eastAsia" w:ascii="宋体" w:hAnsi="宋体" w:eastAsia="宋体" w:cs="宋体"/>
          <w:color w:val="auto"/>
          <w:sz w:val="22"/>
          <w:szCs w:val="22"/>
          <w:highlight w:val="none"/>
        </w:rPr>
        <w:br w:type="page"/>
      </w:r>
    </w:p>
    <w:p w14:paraId="76AEC74D">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74D20555">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42251BAC">
      <w:pPr>
        <w:pStyle w:val="23"/>
        <w:spacing w:line="432" w:lineRule="auto"/>
        <w:ind w:firstLine="680" w:firstLineChars="200"/>
        <w:contextualSpacing/>
        <w:rPr>
          <w:color w:val="auto"/>
          <w:sz w:val="34"/>
          <w:highlight w:val="none"/>
        </w:rPr>
      </w:pPr>
    </w:p>
    <w:p w14:paraId="4E686342">
      <w:pPr>
        <w:pStyle w:val="23"/>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53AEEE78">
      <w:pPr>
        <w:pStyle w:val="23"/>
        <w:spacing w:line="360" w:lineRule="auto"/>
        <w:ind w:firstLine="420" w:firstLineChars="200"/>
        <w:contextualSpacing/>
        <w:rPr>
          <w:color w:val="auto"/>
          <w:highlight w:val="none"/>
        </w:rPr>
      </w:pPr>
      <w:r>
        <w:rPr>
          <w:rFonts w:hint="eastAsia"/>
          <w:color w:val="auto"/>
          <w:highlight w:val="none"/>
        </w:rPr>
        <w:t>特此证明。</w:t>
      </w:r>
    </w:p>
    <w:p w14:paraId="5B3D00D8">
      <w:pPr>
        <w:pStyle w:val="23"/>
        <w:spacing w:line="360" w:lineRule="auto"/>
        <w:ind w:firstLine="420" w:firstLineChars="200"/>
        <w:contextualSpacing/>
        <w:rPr>
          <w:color w:val="auto"/>
          <w:highlight w:val="none"/>
        </w:rPr>
      </w:pPr>
    </w:p>
    <w:p w14:paraId="2F2F1B6D">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9"/>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BE734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3F7B4EE7">
            <w:pPr>
              <w:snapToGrid w:val="0"/>
              <w:spacing w:beforeLines="50" w:after="50"/>
              <w:rPr>
                <w:rFonts w:ascii="宋体" w:hAnsi="宋体"/>
                <w:color w:val="auto"/>
                <w:sz w:val="24"/>
                <w:highlight w:val="none"/>
              </w:rPr>
            </w:pPr>
          </w:p>
          <w:p w14:paraId="0AB4A269">
            <w:pPr>
              <w:snapToGrid w:val="0"/>
              <w:spacing w:beforeLines="50" w:after="50"/>
              <w:jc w:val="center"/>
              <w:rPr>
                <w:rFonts w:ascii="宋体" w:hAnsi="宋体"/>
                <w:color w:val="auto"/>
                <w:sz w:val="36"/>
                <w:szCs w:val="36"/>
                <w:highlight w:val="none"/>
              </w:rPr>
            </w:pPr>
          </w:p>
        </w:tc>
      </w:tr>
    </w:tbl>
    <w:p w14:paraId="4340A738">
      <w:pPr>
        <w:pStyle w:val="23"/>
        <w:spacing w:line="360" w:lineRule="auto"/>
        <w:ind w:firstLine="560" w:firstLineChars="200"/>
        <w:contextualSpacing/>
        <w:rPr>
          <w:color w:val="auto"/>
          <w:sz w:val="28"/>
          <w:szCs w:val="28"/>
          <w:highlight w:val="none"/>
        </w:rPr>
      </w:pPr>
    </w:p>
    <w:p w14:paraId="5B4209A1">
      <w:pPr>
        <w:spacing w:line="360" w:lineRule="auto"/>
        <w:ind w:right="420"/>
        <w:rPr>
          <w:rFonts w:ascii="宋体" w:hAnsi="宋体" w:cs="宋体"/>
          <w:color w:val="auto"/>
          <w:kern w:val="0"/>
          <w:sz w:val="28"/>
          <w:szCs w:val="28"/>
          <w:highlight w:val="none"/>
          <w:lang w:val="zh-CN" w:bidi="zh-CN"/>
        </w:rPr>
      </w:pPr>
    </w:p>
    <w:p w14:paraId="552CD0EB">
      <w:pPr>
        <w:spacing w:line="360" w:lineRule="auto"/>
        <w:ind w:right="420"/>
        <w:rPr>
          <w:rFonts w:ascii="宋体" w:hAnsi="宋体" w:cs="宋体"/>
          <w:color w:val="auto"/>
          <w:kern w:val="0"/>
          <w:sz w:val="28"/>
          <w:szCs w:val="28"/>
          <w:highlight w:val="none"/>
          <w:lang w:val="zh-CN" w:bidi="zh-CN"/>
        </w:rPr>
      </w:pPr>
    </w:p>
    <w:p w14:paraId="138B3FFA">
      <w:pPr>
        <w:spacing w:line="360" w:lineRule="auto"/>
        <w:ind w:right="420" w:firstLine="5040" w:firstLineChars="2100"/>
        <w:rPr>
          <w:rFonts w:ascii="宋体" w:hAnsi="宋体"/>
          <w:color w:val="auto"/>
          <w:sz w:val="24"/>
          <w:szCs w:val="24"/>
          <w:highlight w:val="none"/>
        </w:rPr>
      </w:pPr>
    </w:p>
    <w:p w14:paraId="1834B549">
      <w:pPr>
        <w:spacing w:line="360" w:lineRule="auto"/>
        <w:ind w:right="420" w:firstLine="5040" w:firstLineChars="2100"/>
        <w:rPr>
          <w:rFonts w:ascii="宋体" w:hAnsi="宋体"/>
          <w:color w:val="auto"/>
          <w:sz w:val="24"/>
          <w:szCs w:val="24"/>
          <w:highlight w:val="none"/>
        </w:rPr>
      </w:pPr>
    </w:p>
    <w:p w14:paraId="7FCDABB1">
      <w:pPr>
        <w:spacing w:line="360" w:lineRule="auto"/>
        <w:ind w:right="420" w:firstLine="5040" w:firstLineChars="2100"/>
        <w:rPr>
          <w:rFonts w:ascii="宋体" w:hAnsi="宋体"/>
          <w:color w:val="auto"/>
          <w:sz w:val="24"/>
          <w:szCs w:val="24"/>
          <w:highlight w:val="none"/>
        </w:rPr>
      </w:pPr>
    </w:p>
    <w:tbl>
      <w:tblPr>
        <w:tblStyle w:val="49"/>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232256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312365B8">
            <w:pPr>
              <w:snapToGrid w:val="0"/>
              <w:spacing w:beforeLines="50" w:after="50"/>
              <w:rPr>
                <w:rFonts w:ascii="宋体" w:hAnsi="宋体"/>
                <w:color w:val="auto"/>
                <w:sz w:val="24"/>
                <w:highlight w:val="none"/>
              </w:rPr>
            </w:pPr>
          </w:p>
          <w:p w14:paraId="5AB985E1">
            <w:pPr>
              <w:snapToGrid w:val="0"/>
              <w:spacing w:beforeLines="50" w:after="50"/>
              <w:jc w:val="center"/>
              <w:rPr>
                <w:rFonts w:ascii="宋体" w:hAnsi="宋体"/>
                <w:color w:val="auto"/>
                <w:sz w:val="36"/>
                <w:szCs w:val="36"/>
                <w:highlight w:val="none"/>
              </w:rPr>
            </w:pPr>
          </w:p>
        </w:tc>
      </w:tr>
    </w:tbl>
    <w:p w14:paraId="54E938C2">
      <w:pPr>
        <w:spacing w:line="360" w:lineRule="auto"/>
        <w:ind w:right="420" w:firstLine="5040" w:firstLineChars="2100"/>
        <w:rPr>
          <w:rFonts w:ascii="宋体" w:hAnsi="宋体"/>
          <w:color w:val="auto"/>
          <w:sz w:val="24"/>
          <w:szCs w:val="24"/>
          <w:highlight w:val="none"/>
        </w:rPr>
      </w:pPr>
    </w:p>
    <w:p w14:paraId="092AB6F2">
      <w:pPr>
        <w:spacing w:line="360" w:lineRule="auto"/>
        <w:ind w:right="420" w:firstLine="5040" w:firstLineChars="2100"/>
        <w:rPr>
          <w:rFonts w:ascii="宋体" w:hAnsi="宋体"/>
          <w:color w:val="auto"/>
          <w:sz w:val="24"/>
          <w:szCs w:val="24"/>
          <w:highlight w:val="none"/>
        </w:rPr>
      </w:pPr>
    </w:p>
    <w:p w14:paraId="3CD47D3C">
      <w:pPr>
        <w:spacing w:line="360" w:lineRule="auto"/>
        <w:ind w:right="420" w:firstLine="5040" w:firstLineChars="2100"/>
        <w:rPr>
          <w:rFonts w:ascii="宋体" w:hAnsi="宋体"/>
          <w:color w:val="auto"/>
          <w:sz w:val="24"/>
          <w:szCs w:val="24"/>
          <w:highlight w:val="none"/>
        </w:rPr>
      </w:pPr>
    </w:p>
    <w:p w14:paraId="7479F244">
      <w:pPr>
        <w:spacing w:line="360" w:lineRule="auto"/>
        <w:ind w:right="420" w:firstLine="5040" w:firstLineChars="2100"/>
        <w:rPr>
          <w:rFonts w:ascii="宋体" w:hAnsi="宋体"/>
          <w:color w:val="auto"/>
          <w:sz w:val="24"/>
          <w:szCs w:val="24"/>
          <w:highlight w:val="none"/>
        </w:rPr>
      </w:pPr>
    </w:p>
    <w:p w14:paraId="7C143BAC">
      <w:pPr>
        <w:spacing w:line="360" w:lineRule="auto"/>
        <w:ind w:right="420" w:firstLine="5040" w:firstLineChars="2100"/>
        <w:rPr>
          <w:rFonts w:ascii="宋体" w:hAnsi="宋体"/>
          <w:color w:val="auto"/>
          <w:sz w:val="24"/>
          <w:szCs w:val="24"/>
          <w:highlight w:val="none"/>
        </w:rPr>
      </w:pPr>
    </w:p>
    <w:p w14:paraId="6BE9DB5D">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28C7ED88">
      <w:pPr>
        <w:pStyle w:val="23"/>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4E1E40E5">
      <w:pPr>
        <w:pStyle w:val="23"/>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5EF8596D">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7E031925">
      <w:pPr>
        <w:spacing w:line="360" w:lineRule="auto"/>
        <w:ind w:firstLine="420" w:firstLineChars="200"/>
        <w:rPr>
          <w:rFonts w:ascii="宋体" w:hAnsi="宋体"/>
          <w:color w:val="auto"/>
          <w:highlight w:val="none"/>
        </w:rPr>
      </w:pPr>
    </w:p>
    <w:p w14:paraId="1C982573">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3029441D">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09A09ABF">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6CFD5191">
      <w:pPr>
        <w:spacing w:line="360" w:lineRule="auto"/>
        <w:ind w:firstLine="420" w:firstLineChars="200"/>
        <w:rPr>
          <w:rFonts w:ascii="宋体" w:hAnsi="宋体"/>
          <w:color w:val="auto"/>
          <w:highlight w:val="none"/>
        </w:rPr>
      </w:pPr>
    </w:p>
    <w:p w14:paraId="70081D79">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277559A5">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6579CF9">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A5BB9C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3DA40082">
      <w:pPr>
        <w:pStyle w:val="29"/>
        <w:spacing w:line="360" w:lineRule="auto"/>
        <w:ind w:left="5250" w:firstLine="420" w:firstLineChars="200"/>
        <w:rPr>
          <w:rFonts w:ascii="宋体" w:hAnsi="宋体"/>
          <w:color w:val="auto"/>
          <w:sz w:val="21"/>
          <w:szCs w:val="21"/>
          <w:highlight w:val="none"/>
        </w:rPr>
      </w:pPr>
    </w:p>
    <w:p w14:paraId="65689FEC">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28BCECC9">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24E26A68">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3A07C55C">
      <w:pPr>
        <w:spacing w:line="360" w:lineRule="auto"/>
        <w:rPr>
          <w:rFonts w:ascii="宋体" w:hAnsi="宋体"/>
          <w:color w:val="auto"/>
          <w:highlight w:val="none"/>
        </w:rPr>
      </w:pPr>
    </w:p>
    <w:tbl>
      <w:tblPr>
        <w:tblStyle w:val="49"/>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84B13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413AD15">
            <w:pPr>
              <w:snapToGrid w:val="0"/>
              <w:spacing w:beforeLines="50" w:after="50"/>
              <w:rPr>
                <w:rFonts w:ascii="宋体" w:hAnsi="宋体"/>
                <w:color w:val="auto"/>
                <w:sz w:val="24"/>
                <w:highlight w:val="none"/>
              </w:rPr>
            </w:pPr>
          </w:p>
          <w:p w14:paraId="020978CE">
            <w:pPr>
              <w:snapToGrid w:val="0"/>
              <w:spacing w:beforeLines="50" w:after="50"/>
              <w:jc w:val="center"/>
              <w:rPr>
                <w:rFonts w:ascii="宋体" w:hAnsi="宋体"/>
                <w:color w:val="auto"/>
                <w:sz w:val="36"/>
                <w:szCs w:val="36"/>
                <w:highlight w:val="none"/>
              </w:rPr>
            </w:pPr>
          </w:p>
        </w:tc>
      </w:tr>
    </w:tbl>
    <w:tbl>
      <w:tblPr>
        <w:tblStyle w:val="49"/>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4A851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D88FA26">
            <w:pPr>
              <w:snapToGrid w:val="0"/>
              <w:spacing w:beforeLines="50" w:after="50"/>
              <w:rPr>
                <w:rFonts w:ascii="宋体" w:hAnsi="宋体"/>
                <w:color w:val="auto"/>
                <w:sz w:val="24"/>
                <w:highlight w:val="none"/>
              </w:rPr>
            </w:pPr>
          </w:p>
          <w:p w14:paraId="3A087A75">
            <w:pPr>
              <w:snapToGrid w:val="0"/>
              <w:spacing w:beforeLines="50" w:after="50"/>
              <w:jc w:val="center"/>
              <w:rPr>
                <w:rFonts w:ascii="宋体" w:hAnsi="宋体"/>
                <w:color w:val="auto"/>
                <w:sz w:val="36"/>
                <w:szCs w:val="36"/>
                <w:highlight w:val="none"/>
              </w:rPr>
            </w:pPr>
          </w:p>
        </w:tc>
      </w:tr>
    </w:tbl>
    <w:p w14:paraId="6F3BC008">
      <w:pPr>
        <w:pStyle w:val="17"/>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9"/>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598E3C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87E9C38">
            <w:pPr>
              <w:snapToGrid w:val="0"/>
              <w:spacing w:beforeLines="50" w:after="50"/>
              <w:rPr>
                <w:rFonts w:ascii="宋体" w:hAnsi="宋体"/>
                <w:color w:val="auto"/>
                <w:sz w:val="24"/>
                <w:highlight w:val="none"/>
              </w:rPr>
            </w:pPr>
          </w:p>
          <w:p w14:paraId="2B1CF6A3">
            <w:pPr>
              <w:snapToGrid w:val="0"/>
              <w:spacing w:beforeLines="50" w:after="50"/>
              <w:jc w:val="center"/>
              <w:rPr>
                <w:rFonts w:ascii="宋体" w:hAnsi="宋体"/>
                <w:color w:val="auto"/>
                <w:sz w:val="36"/>
                <w:szCs w:val="36"/>
                <w:highlight w:val="none"/>
              </w:rPr>
            </w:pPr>
          </w:p>
        </w:tc>
      </w:tr>
    </w:tbl>
    <w:tbl>
      <w:tblPr>
        <w:tblStyle w:val="49"/>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6572DA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21BE72">
            <w:pPr>
              <w:snapToGrid w:val="0"/>
              <w:spacing w:beforeLines="50" w:after="50"/>
              <w:rPr>
                <w:rFonts w:ascii="宋体" w:hAnsi="宋体"/>
                <w:color w:val="auto"/>
                <w:sz w:val="24"/>
                <w:highlight w:val="none"/>
              </w:rPr>
            </w:pPr>
          </w:p>
          <w:p w14:paraId="46AE7A3C">
            <w:pPr>
              <w:snapToGrid w:val="0"/>
              <w:spacing w:beforeLines="50" w:after="50"/>
              <w:jc w:val="center"/>
              <w:rPr>
                <w:rFonts w:ascii="宋体" w:hAnsi="宋体"/>
                <w:color w:val="auto"/>
                <w:sz w:val="36"/>
                <w:szCs w:val="36"/>
                <w:highlight w:val="none"/>
              </w:rPr>
            </w:pPr>
          </w:p>
        </w:tc>
      </w:tr>
    </w:tbl>
    <w:p w14:paraId="40A2848B">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527B9F5">
      <w:pPr>
        <w:pStyle w:val="17"/>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BB9C7B6">
      <w:pPr>
        <w:pStyle w:val="17"/>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5FA9EC13">
      <w:pPr>
        <w:pStyle w:val="17"/>
        <w:ind w:firstLine="0"/>
        <w:jc w:val="center"/>
        <w:rPr>
          <w:rFonts w:ascii="宋体"/>
          <w:b/>
          <w:color w:val="auto"/>
          <w:kern w:val="44"/>
          <w:sz w:val="24"/>
          <w:szCs w:val="24"/>
          <w:highlight w:val="none"/>
        </w:rPr>
      </w:pPr>
    </w:p>
    <w:p w14:paraId="095E8E7A">
      <w:pPr>
        <w:pStyle w:val="17"/>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06F46FFC">
      <w:pPr>
        <w:pStyle w:val="17"/>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22F64289">
      <w:pPr>
        <w:pStyle w:val="17"/>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034101B2">
      <w:pPr>
        <w:pStyle w:val="17"/>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44DEAF7C">
      <w:pPr>
        <w:pStyle w:val="17"/>
        <w:spacing w:line="360" w:lineRule="auto"/>
        <w:ind w:firstLine="480" w:firstLineChars="200"/>
        <w:rPr>
          <w:rFonts w:ascii="宋体"/>
          <w:color w:val="auto"/>
          <w:kern w:val="44"/>
          <w:sz w:val="24"/>
          <w:szCs w:val="24"/>
          <w:highlight w:val="none"/>
        </w:rPr>
      </w:pPr>
    </w:p>
    <w:p w14:paraId="6095539F">
      <w:pPr>
        <w:pStyle w:val="17"/>
        <w:spacing w:line="360" w:lineRule="auto"/>
        <w:ind w:right="480" w:firstLine="480" w:firstLineChars="200"/>
        <w:jc w:val="center"/>
        <w:rPr>
          <w:rFonts w:ascii="宋体"/>
          <w:color w:val="auto"/>
          <w:kern w:val="44"/>
          <w:sz w:val="24"/>
          <w:szCs w:val="24"/>
          <w:highlight w:val="none"/>
        </w:rPr>
      </w:pPr>
    </w:p>
    <w:p w14:paraId="4F74D046">
      <w:pPr>
        <w:pStyle w:val="17"/>
        <w:spacing w:line="360" w:lineRule="auto"/>
        <w:ind w:right="480" w:firstLine="480" w:firstLineChars="200"/>
        <w:jc w:val="center"/>
        <w:rPr>
          <w:rFonts w:ascii="宋体"/>
          <w:color w:val="auto"/>
          <w:kern w:val="44"/>
          <w:sz w:val="24"/>
          <w:szCs w:val="24"/>
          <w:highlight w:val="none"/>
        </w:rPr>
      </w:pPr>
    </w:p>
    <w:p w14:paraId="3A2E5A9E">
      <w:pPr>
        <w:pStyle w:val="17"/>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7525191F">
      <w:pPr>
        <w:pStyle w:val="17"/>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4447E283">
      <w:pPr>
        <w:pStyle w:val="17"/>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036DCB0F">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80606B1">
      <w:pPr>
        <w:pStyle w:val="17"/>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3195E455">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7AA352B9">
      <w:pPr>
        <w:spacing w:line="460" w:lineRule="exact"/>
        <w:rPr>
          <w:rFonts w:ascii="宋体" w:hAnsi="宋体" w:eastAsia="宋体" w:cs="Calibri"/>
          <w:b/>
          <w:bCs/>
          <w:color w:val="auto"/>
          <w:sz w:val="44"/>
          <w:szCs w:val="44"/>
          <w:highlight w:val="none"/>
        </w:rPr>
      </w:pPr>
    </w:p>
    <w:p w14:paraId="072363E5">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2EDB52F4">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327468EF">
      <w:pPr>
        <w:spacing w:line="360" w:lineRule="auto"/>
        <w:rPr>
          <w:rFonts w:ascii="宋体" w:hAnsi="宋体"/>
          <w:bCs/>
          <w:color w:val="auto"/>
          <w:sz w:val="24"/>
          <w:highlight w:val="none"/>
        </w:rPr>
      </w:pPr>
    </w:p>
    <w:p w14:paraId="3EC6F4E3">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735B6B0F">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141CE054">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4158D43E">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5908398">
      <w:pPr>
        <w:pStyle w:val="3"/>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4AC63A70">
      <w:pPr>
        <w:pStyle w:val="30"/>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0FC2424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50C91958">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535217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34B86D93">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2D36992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0A4137B1">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78982856">
      <w:pPr>
        <w:pStyle w:val="30"/>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5672D8F4">
      <w:pPr>
        <w:pStyle w:val="30"/>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503879E">
      <w:pPr>
        <w:pStyle w:val="30"/>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2743EAC0">
      <w:pPr>
        <w:pStyle w:val="30"/>
        <w:adjustRightInd w:val="0"/>
        <w:spacing w:line="520" w:lineRule="exact"/>
        <w:ind w:firstLine="4095" w:firstLineChars="19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5CAED60C">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965EEE4">
      <w:pPr>
        <w:rPr>
          <w:rFonts w:hint="eastAsia" w:ascii="宋体" w:hAnsi="宋体" w:cs="Arial"/>
          <w:b/>
          <w:color w:val="auto"/>
          <w:sz w:val="30"/>
          <w:szCs w:val="30"/>
          <w:highlight w:val="none"/>
        </w:rPr>
      </w:pPr>
      <w:r>
        <w:rPr>
          <w:rFonts w:hint="eastAsia" w:ascii="宋体" w:hAnsi="宋体" w:cs="Arial"/>
          <w:b/>
          <w:color w:val="auto"/>
          <w:sz w:val="30"/>
          <w:szCs w:val="30"/>
          <w:highlight w:val="none"/>
        </w:rPr>
        <w:t>附件6:</w:t>
      </w:r>
    </w:p>
    <w:p w14:paraId="0EA4B470">
      <w:pPr>
        <w:widowControl/>
        <w:jc w:val="left"/>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投标供应商具备《中华人民共和国政府采购法》第22条规定条件的承诺函(参考格式)</w:t>
      </w:r>
    </w:p>
    <w:p w14:paraId="157CA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91ED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（采购人名称） </w:t>
      </w:r>
    </w:p>
    <w:p w14:paraId="3A6432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，现郑重承诺：</w:t>
      </w:r>
    </w:p>
    <w:p w14:paraId="07BA0B7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我公司承诺具备以下条件《中华人民共和国政府采购法》第二十二条：</w:t>
      </w:r>
    </w:p>
    <w:p w14:paraId="1846B1F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具有独立承担民事责任的能力； </w:t>
      </w:r>
    </w:p>
    <w:p w14:paraId="7CDCEA6B">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24B0F99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9EF96FC">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13861CA0">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14:paraId="22B6DFF4">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法律、行政法规规定的其他条件。 </w:t>
      </w:r>
    </w:p>
    <w:p w14:paraId="0BE94D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09FB4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（单位公章）</w:t>
      </w:r>
    </w:p>
    <w:p w14:paraId="45C84D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7B9194B">
      <w:pPr>
        <w:rPr>
          <w:rFonts w:hint="eastAsia"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br w:type="page"/>
      </w:r>
    </w:p>
    <w:p w14:paraId="3E0B2C09">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w:t>
      </w:r>
      <w:r>
        <w:rPr>
          <w:rFonts w:hint="eastAsia" w:cs="Arial" w:asciiTheme="minorEastAsia" w:hAnsiTheme="minorEastAsia"/>
          <w:b/>
          <w:color w:val="auto"/>
          <w:sz w:val="30"/>
          <w:szCs w:val="30"/>
          <w:highlight w:val="none"/>
          <w:lang w:val="en-US" w:eastAsia="zh-CN"/>
        </w:rPr>
        <w:t>7</w:t>
      </w:r>
      <w:r>
        <w:rPr>
          <w:rFonts w:hint="eastAsia" w:cs="Arial" w:asciiTheme="minorEastAsia" w:hAnsiTheme="minorEastAsia"/>
          <w:b/>
          <w:color w:val="auto"/>
          <w:sz w:val="30"/>
          <w:szCs w:val="30"/>
          <w:highlight w:val="none"/>
        </w:rPr>
        <w:t>:</w:t>
      </w:r>
    </w:p>
    <w:p w14:paraId="26CA31A1">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CA10DD">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3235B47F">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7D0B04C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6A51D789">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4B6D1143">
      <w:pPr>
        <w:ind w:left="5280" w:hanging="5280" w:hangingChars="1650"/>
        <w:rPr>
          <w:rFonts w:ascii="楷体_GB2312" w:eastAsia="楷体_GB2312"/>
          <w:color w:val="auto"/>
          <w:sz w:val="32"/>
          <w:szCs w:val="32"/>
          <w:highlight w:val="none"/>
        </w:rPr>
      </w:pPr>
    </w:p>
    <w:p w14:paraId="298C24F0">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4AD31DBF">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9"/>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7BE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E55A26">
            <w:pPr>
              <w:rPr>
                <w:color w:val="auto"/>
                <w:sz w:val="28"/>
                <w:szCs w:val="28"/>
                <w:highlight w:val="none"/>
              </w:rPr>
            </w:pPr>
            <w:r>
              <w:rPr>
                <w:rFonts w:hint="eastAsia"/>
                <w:color w:val="auto"/>
                <w:sz w:val="28"/>
                <w:szCs w:val="28"/>
                <w:highlight w:val="none"/>
              </w:rPr>
              <w:t>单位名称</w:t>
            </w:r>
          </w:p>
        </w:tc>
        <w:tc>
          <w:tcPr>
            <w:tcW w:w="7330" w:type="dxa"/>
            <w:gridSpan w:val="3"/>
          </w:tcPr>
          <w:p w14:paraId="582BCBAC">
            <w:pPr>
              <w:jc w:val="center"/>
              <w:rPr>
                <w:color w:val="auto"/>
                <w:sz w:val="28"/>
                <w:szCs w:val="28"/>
                <w:highlight w:val="none"/>
              </w:rPr>
            </w:pPr>
          </w:p>
        </w:tc>
      </w:tr>
      <w:tr w14:paraId="546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396176B">
            <w:pPr>
              <w:rPr>
                <w:color w:val="auto"/>
                <w:sz w:val="28"/>
                <w:szCs w:val="28"/>
                <w:highlight w:val="none"/>
              </w:rPr>
            </w:pPr>
            <w:r>
              <w:rPr>
                <w:rFonts w:hint="eastAsia"/>
                <w:color w:val="auto"/>
                <w:sz w:val="28"/>
                <w:szCs w:val="28"/>
                <w:highlight w:val="none"/>
              </w:rPr>
              <w:t>单位地址</w:t>
            </w:r>
          </w:p>
        </w:tc>
        <w:tc>
          <w:tcPr>
            <w:tcW w:w="7330" w:type="dxa"/>
            <w:gridSpan w:val="3"/>
          </w:tcPr>
          <w:p w14:paraId="7288E919">
            <w:pPr>
              <w:jc w:val="center"/>
              <w:rPr>
                <w:color w:val="auto"/>
                <w:sz w:val="28"/>
                <w:szCs w:val="28"/>
                <w:highlight w:val="none"/>
              </w:rPr>
            </w:pPr>
          </w:p>
        </w:tc>
      </w:tr>
      <w:tr w14:paraId="42FF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7823C14">
            <w:pPr>
              <w:rPr>
                <w:color w:val="auto"/>
                <w:sz w:val="28"/>
                <w:szCs w:val="28"/>
                <w:highlight w:val="none"/>
              </w:rPr>
            </w:pPr>
            <w:r>
              <w:rPr>
                <w:rFonts w:hint="eastAsia"/>
                <w:color w:val="auto"/>
                <w:sz w:val="28"/>
                <w:szCs w:val="28"/>
                <w:highlight w:val="none"/>
              </w:rPr>
              <w:t>法定代表人</w:t>
            </w:r>
          </w:p>
        </w:tc>
        <w:tc>
          <w:tcPr>
            <w:tcW w:w="2551" w:type="dxa"/>
          </w:tcPr>
          <w:p w14:paraId="6723DBDB">
            <w:pPr>
              <w:rPr>
                <w:color w:val="auto"/>
                <w:sz w:val="28"/>
                <w:szCs w:val="28"/>
                <w:highlight w:val="none"/>
              </w:rPr>
            </w:pPr>
          </w:p>
        </w:tc>
        <w:tc>
          <w:tcPr>
            <w:tcW w:w="2550" w:type="dxa"/>
          </w:tcPr>
          <w:p w14:paraId="63A1EFC4">
            <w:pPr>
              <w:rPr>
                <w:color w:val="auto"/>
                <w:sz w:val="28"/>
                <w:szCs w:val="28"/>
                <w:highlight w:val="none"/>
              </w:rPr>
            </w:pPr>
            <w:r>
              <w:rPr>
                <w:rFonts w:hint="eastAsia"/>
                <w:color w:val="auto"/>
                <w:sz w:val="28"/>
                <w:szCs w:val="28"/>
                <w:highlight w:val="none"/>
              </w:rPr>
              <w:t>邮    编</w:t>
            </w:r>
          </w:p>
        </w:tc>
        <w:tc>
          <w:tcPr>
            <w:tcW w:w="2229" w:type="dxa"/>
          </w:tcPr>
          <w:p w14:paraId="07CA952A">
            <w:pPr>
              <w:jc w:val="center"/>
              <w:rPr>
                <w:color w:val="auto"/>
                <w:sz w:val="28"/>
                <w:szCs w:val="28"/>
                <w:highlight w:val="none"/>
              </w:rPr>
            </w:pPr>
          </w:p>
        </w:tc>
      </w:tr>
      <w:tr w14:paraId="62B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042855E0">
            <w:pPr>
              <w:rPr>
                <w:color w:val="auto"/>
                <w:sz w:val="28"/>
                <w:szCs w:val="28"/>
                <w:highlight w:val="none"/>
              </w:rPr>
            </w:pPr>
            <w:r>
              <w:rPr>
                <w:rFonts w:hint="eastAsia"/>
                <w:color w:val="auto"/>
                <w:sz w:val="28"/>
                <w:szCs w:val="28"/>
                <w:highlight w:val="none"/>
              </w:rPr>
              <w:t>单位电话</w:t>
            </w:r>
          </w:p>
        </w:tc>
        <w:tc>
          <w:tcPr>
            <w:tcW w:w="2551" w:type="dxa"/>
          </w:tcPr>
          <w:p w14:paraId="2D195AE6">
            <w:pPr>
              <w:jc w:val="center"/>
              <w:rPr>
                <w:color w:val="auto"/>
                <w:sz w:val="28"/>
                <w:szCs w:val="28"/>
                <w:highlight w:val="none"/>
              </w:rPr>
            </w:pPr>
          </w:p>
        </w:tc>
        <w:tc>
          <w:tcPr>
            <w:tcW w:w="2550" w:type="dxa"/>
          </w:tcPr>
          <w:p w14:paraId="5656DC9A">
            <w:pPr>
              <w:jc w:val="left"/>
              <w:rPr>
                <w:color w:val="auto"/>
                <w:sz w:val="28"/>
                <w:szCs w:val="28"/>
                <w:highlight w:val="none"/>
              </w:rPr>
            </w:pPr>
            <w:r>
              <w:rPr>
                <w:rFonts w:hint="eastAsia"/>
                <w:color w:val="auto"/>
                <w:sz w:val="28"/>
                <w:szCs w:val="28"/>
                <w:highlight w:val="none"/>
              </w:rPr>
              <w:t>传真号码</w:t>
            </w:r>
          </w:p>
        </w:tc>
        <w:tc>
          <w:tcPr>
            <w:tcW w:w="2229" w:type="dxa"/>
          </w:tcPr>
          <w:p w14:paraId="2D23124F">
            <w:pPr>
              <w:jc w:val="center"/>
              <w:rPr>
                <w:color w:val="auto"/>
                <w:sz w:val="28"/>
                <w:szCs w:val="28"/>
                <w:highlight w:val="none"/>
              </w:rPr>
            </w:pPr>
          </w:p>
        </w:tc>
      </w:tr>
      <w:tr w14:paraId="7D8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4338BC0">
            <w:pPr>
              <w:rPr>
                <w:color w:val="auto"/>
                <w:sz w:val="28"/>
                <w:szCs w:val="28"/>
                <w:highlight w:val="none"/>
              </w:rPr>
            </w:pPr>
            <w:r>
              <w:rPr>
                <w:rFonts w:hint="eastAsia"/>
                <w:color w:val="auto"/>
                <w:sz w:val="28"/>
                <w:szCs w:val="28"/>
                <w:highlight w:val="none"/>
              </w:rPr>
              <w:t>项目联系人</w:t>
            </w:r>
          </w:p>
        </w:tc>
        <w:tc>
          <w:tcPr>
            <w:tcW w:w="2551" w:type="dxa"/>
          </w:tcPr>
          <w:p w14:paraId="103A9EEF">
            <w:pPr>
              <w:jc w:val="center"/>
              <w:rPr>
                <w:color w:val="auto"/>
                <w:sz w:val="28"/>
                <w:szCs w:val="28"/>
                <w:highlight w:val="none"/>
              </w:rPr>
            </w:pPr>
          </w:p>
        </w:tc>
        <w:tc>
          <w:tcPr>
            <w:tcW w:w="2550" w:type="dxa"/>
          </w:tcPr>
          <w:p w14:paraId="37D7771E">
            <w:pPr>
              <w:rPr>
                <w:color w:val="auto"/>
                <w:sz w:val="28"/>
                <w:szCs w:val="28"/>
                <w:highlight w:val="none"/>
              </w:rPr>
            </w:pPr>
            <w:r>
              <w:rPr>
                <w:rFonts w:hint="eastAsia"/>
                <w:color w:val="auto"/>
                <w:sz w:val="28"/>
                <w:szCs w:val="28"/>
                <w:highlight w:val="none"/>
              </w:rPr>
              <w:t>邮    箱</w:t>
            </w:r>
          </w:p>
        </w:tc>
        <w:tc>
          <w:tcPr>
            <w:tcW w:w="2229" w:type="dxa"/>
          </w:tcPr>
          <w:p w14:paraId="2EB2CF9A">
            <w:pPr>
              <w:jc w:val="center"/>
              <w:rPr>
                <w:color w:val="auto"/>
                <w:sz w:val="28"/>
                <w:szCs w:val="28"/>
                <w:highlight w:val="none"/>
              </w:rPr>
            </w:pPr>
          </w:p>
        </w:tc>
      </w:tr>
      <w:tr w14:paraId="776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38D29413">
            <w:pPr>
              <w:rPr>
                <w:color w:val="auto"/>
                <w:sz w:val="28"/>
                <w:szCs w:val="28"/>
                <w:highlight w:val="none"/>
              </w:rPr>
            </w:pPr>
            <w:r>
              <w:rPr>
                <w:rFonts w:hint="eastAsia"/>
                <w:color w:val="auto"/>
                <w:sz w:val="28"/>
                <w:szCs w:val="28"/>
                <w:highlight w:val="none"/>
              </w:rPr>
              <w:t>联系人电话</w:t>
            </w:r>
          </w:p>
        </w:tc>
        <w:tc>
          <w:tcPr>
            <w:tcW w:w="2551" w:type="dxa"/>
          </w:tcPr>
          <w:p w14:paraId="41ED1091">
            <w:pPr>
              <w:jc w:val="center"/>
              <w:rPr>
                <w:color w:val="auto"/>
                <w:sz w:val="28"/>
                <w:szCs w:val="28"/>
                <w:highlight w:val="none"/>
              </w:rPr>
            </w:pPr>
          </w:p>
        </w:tc>
        <w:tc>
          <w:tcPr>
            <w:tcW w:w="2550" w:type="dxa"/>
          </w:tcPr>
          <w:p w14:paraId="66B6458F">
            <w:pPr>
              <w:rPr>
                <w:color w:val="auto"/>
                <w:sz w:val="28"/>
                <w:szCs w:val="28"/>
                <w:highlight w:val="none"/>
              </w:rPr>
            </w:pPr>
            <w:r>
              <w:rPr>
                <w:rFonts w:hint="eastAsia"/>
                <w:color w:val="auto"/>
                <w:sz w:val="28"/>
                <w:szCs w:val="28"/>
                <w:highlight w:val="none"/>
              </w:rPr>
              <w:t>联系人手机</w:t>
            </w:r>
          </w:p>
        </w:tc>
        <w:tc>
          <w:tcPr>
            <w:tcW w:w="2229" w:type="dxa"/>
          </w:tcPr>
          <w:p w14:paraId="1C77BEE8">
            <w:pPr>
              <w:jc w:val="center"/>
              <w:rPr>
                <w:color w:val="auto"/>
                <w:sz w:val="28"/>
                <w:szCs w:val="28"/>
                <w:highlight w:val="none"/>
              </w:rPr>
            </w:pPr>
          </w:p>
        </w:tc>
      </w:tr>
      <w:tr w14:paraId="516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6ED28A5">
            <w:pPr>
              <w:rPr>
                <w:color w:val="auto"/>
                <w:sz w:val="28"/>
                <w:szCs w:val="28"/>
                <w:highlight w:val="none"/>
              </w:rPr>
            </w:pPr>
            <w:r>
              <w:rPr>
                <w:rFonts w:hint="eastAsia"/>
                <w:color w:val="auto"/>
                <w:sz w:val="28"/>
                <w:szCs w:val="28"/>
                <w:highlight w:val="none"/>
              </w:rPr>
              <w:t>所投分包</w:t>
            </w:r>
          </w:p>
        </w:tc>
        <w:tc>
          <w:tcPr>
            <w:tcW w:w="7330" w:type="dxa"/>
            <w:gridSpan w:val="3"/>
          </w:tcPr>
          <w:p w14:paraId="5C0E7BC0">
            <w:pPr>
              <w:jc w:val="center"/>
              <w:rPr>
                <w:color w:val="auto"/>
                <w:sz w:val="28"/>
                <w:szCs w:val="28"/>
                <w:highlight w:val="none"/>
              </w:rPr>
            </w:pPr>
          </w:p>
        </w:tc>
      </w:tr>
    </w:tbl>
    <w:p w14:paraId="36C9CD1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45C88B8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139F0A05">
      <w:pPr>
        <w:rPr>
          <w:rFonts w:cs="黑体" w:asciiTheme="majorEastAsia" w:hAnsiTheme="majorEastAsia" w:eastAsiaTheme="majorEastAsia"/>
          <w:b/>
          <w:bCs/>
          <w:color w:val="auto"/>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60EA">
    <w:pPr>
      <w:pStyle w:val="32"/>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034E0"/>
    <w:multiLevelType w:val="singleLevel"/>
    <w:tmpl w:val="E88034E0"/>
    <w:lvl w:ilvl="0" w:tentative="0">
      <w:start w:val="2"/>
      <w:numFmt w:val="decimal"/>
      <w:suff w:val="nothing"/>
      <w:lvlText w:val="%1、"/>
      <w:lvlJc w:val="left"/>
    </w:lvl>
  </w:abstractNum>
  <w:abstractNum w:abstractNumId="1">
    <w:nsid w:val="01873C9A"/>
    <w:multiLevelType w:val="singleLevel"/>
    <w:tmpl w:val="01873C9A"/>
    <w:lvl w:ilvl="0" w:tentative="0">
      <w:start w:val="1"/>
      <w:numFmt w:val="chineseCounting"/>
      <w:suff w:val="nothing"/>
      <w:lvlText w:val="（%1）"/>
      <w:lvlJc w:val="left"/>
      <w:rPr>
        <w:rFonts w:hint="eastAsia"/>
      </w:rPr>
    </w:lvl>
  </w:abstractNum>
  <w:abstractNum w:abstractNumId="2">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EEF2B8B"/>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5200C"/>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B4B7BAD"/>
    <w:rsid w:val="2D3C65BD"/>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081517"/>
    <w:rsid w:val="342235BE"/>
    <w:rsid w:val="342D785A"/>
    <w:rsid w:val="34BB2350"/>
    <w:rsid w:val="35860A93"/>
    <w:rsid w:val="35C02667"/>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0323A73"/>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CF6432D"/>
    <w:rsid w:val="4D292997"/>
    <w:rsid w:val="4D636AE3"/>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040EEC"/>
    <w:rsid w:val="5AAB75B9"/>
    <w:rsid w:val="5ACE14FA"/>
    <w:rsid w:val="5B462D3E"/>
    <w:rsid w:val="5B5A2D8E"/>
    <w:rsid w:val="5B81031A"/>
    <w:rsid w:val="5C147861"/>
    <w:rsid w:val="5C2E55DC"/>
    <w:rsid w:val="5C3A1DA4"/>
    <w:rsid w:val="5C495194"/>
    <w:rsid w:val="5CAD6653"/>
    <w:rsid w:val="5E4336B6"/>
    <w:rsid w:val="5F27754A"/>
    <w:rsid w:val="5F2C67EF"/>
    <w:rsid w:val="5F63077F"/>
    <w:rsid w:val="601F2AA0"/>
    <w:rsid w:val="605E58D0"/>
    <w:rsid w:val="61901A60"/>
    <w:rsid w:val="62126170"/>
    <w:rsid w:val="623125E3"/>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BD05614"/>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2CF6A5D"/>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7"/>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77"/>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6"/>
    <w:link w:val="7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79"/>
    <w:autoRedefine/>
    <w:unhideWhenUsed/>
    <w:qFormat/>
    <w:uiPriority w:val="9"/>
    <w:pPr>
      <w:keepNext/>
      <w:keepLines/>
      <w:spacing w:before="280" w:after="290" w:line="376" w:lineRule="auto"/>
      <w:outlineLvl w:val="4"/>
    </w:pPr>
    <w:rPr>
      <w:b/>
      <w:bCs/>
      <w:sz w:val="28"/>
      <w:szCs w:val="28"/>
    </w:rPr>
  </w:style>
  <w:style w:type="paragraph" w:styleId="11">
    <w:name w:val="heading 6"/>
    <w:basedOn w:val="1"/>
    <w:next w:val="1"/>
    <w:link w:val="104"/>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2">
    <w:name w:val="heading 7"/>
    <w:basedOn w:val="9"/>
    <w:next w:val="1"/>
    <w:link w:val="105"/>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3">
    <w:name w:val="heading 8"/>
    <w:basedOn w:val="1"/>
    <w:next w:val="1"/>
    <w:link w:val="106"/>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4">
    <w:name w:val="heading 9"/>
    <w:basedOn w:val="1"/>
    <w:next w:val="1"/>
    <w:link w:val="107"/>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5"/>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customStyle="1" w:styleId="6">
    <w:name w:val="正文缩进2字符"/>
    <w:basedOn w:val="7"/>
    <w:qFormat/>
    <w:uiPriority w:val="0"/>
    <w:pPr>
      <w:ind w:firstLine="480" w:firstLineChars="200"/>
    </w:pPr>
  </w:style>
  <w:style w:type="paragraph" w:customStyle="1" w:styleId="7">
    <w:name w:val="样式 正文文本缩进 + 左  0 字符"/>
    <w:basedOn w:val="8"/>
    <w:qFormat/>
    <w:uiPriority w:val="0"/>
    <w:pPr>
      <w:spacing w:after="0" w:line="360" w:lineRule="auto"/>
      <w:ind w:left="0" w:leftChars="0" w:firstLine="250" w:firstLineChars="250"/>
    </w:pPr>
    <w:rPr>
      <w:rFonts w:ascii="Times New Roman" w:hAnsi="Times New Roman"/>
      <w:sz w:val="24"/>
      <w:szCs w:val="24"/>
    </w:rPr>
  </w:style>
  <w:style w:type="paragraph" w:styleId="8">
    <w:name w:val="Body Text Indent"/>
    <w:basedOn w:val="1"/>
    <w:link w:val="126"/>
    <w:autoRedefine/>
    <w:unhideWhenUsed/>
    <w:qFormat/>
    <w:uiPriority w:val="0"/>
    <w:pPr>
      <w:spacing w:after="120"/>
      <w:ind w:left="420" w:leftChars="200"/>
    </w:pPr>
  </w:style>
  <w:style w:type="paragraph" w:styleId="15">
    <w:name w:val="toc 7"/>
    <w:basedOn w:val="1"/>
    <w:next w:val="1"/>
    <w:autoRedefine/>
    <w:qFormat/>
    <w:uiPriority w:val="39"/>
    <w:pPr>
      <w:ind w:left="1260"/>
      <w:jc w:val="left"/>
    </w:pPr>
    <w:rPr>
      <w:rFonts w:ascii="Times New Roman" w:hAnsi="Times New Roman" w:eastAsia="宋体" w:cs="Times New Roman"/>
      <w:szCs w:val="20"/>
    </w:rPr>
  </w:style>
  <w:style w:type="paragraph" w:styleId="16">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7">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8">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9">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20">
    <w:name w:val="Document Map"/>
    <w:basedOn w:val="1"/>
    <w:link w:val="148"/>
    <w:autoRedefine/>
    <w:qFormat/>
    <w:uiPriority w:val="99"/>
    <w:pPr>
      <w:shd w:val="clear" w:color="auto" w:fill="000080"/>
    </w:pPr>
    <w:rPr>
      <w:rFonts w:ascii="Times New Roman" w:hAnsi="Times New Roman" w:eastAsia="宋体" w:cs="Times New Roman"/>
      <w:szCs w:val="20"/>
    </w:rPr>
  </w:style>
  <w:style w:type="paragraph" w:styleId="21">
    <w:name w:val="annotation text"/>
    <w:basedOn w:val="1"/>
    <w:link w:val="138"/>
    <w:autoRedefine/>
    <w:semiHidden/>
    <w:unhideWhenUsed/>
    <w:qFormat/>
    <w:uiPriority w:val="99"/>
    <w:pPr>
      <w:jc w:val="left"/>
    </w:pPr>
  </w:style>
  <w:style w:type="paragraph" w:styleId="22">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3">
    <w:name w:val="Body Text"/>
    <w:basedOn w:val="1"/>
    <w:link w:val="69"/>
    <w:unhideWhenUsed/>
    <w:qFormat/>
    <w:uiPriority w:val="99"/>
    <w:pPr>
      <w:spacing w:after="120"/>
    </w:pPr>
  </w:style>
  <w:style w:type="paragraph" w:styleId="24">
    <w:name w:val="List Bullet 2"/>
    <w:basedOn w:val="19"/>
    <w:autoRedefine/>
    <w:qFormat/>
    <w:uiPriority w:val="0"/>
    <w:pPr>
      <w:ind w:left="851" w:hanging="284"/>
    </w:pPr>
  </w:style>
  <w:style w:type="paragraph" w:styleId="25">
    <w:name w:val="toc 5"/>
    <w:basedOn w:val="1"/>
    <w:next w:val="1"/>
    <w:autoRedefine/>
    <w:qFormat/>
    <w:uiPriority w:val="39"/>
    <w:pPr>
      <w:ind w:left="840"/>
      <w:jc w:val="left"/>
    </w:pPr>
    <w:rPr>
      <w:rFonts w:ascii="Times New Roman" w:hAnsi="Times New Roman" w:eastAsia="宋体" w:cs="Times New Roman"/>
      <w:szCs w:val="20"/>
    </w:rPr>
  </w:style>
  <w:style w:type="paragraph" w:styleId="26">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7">
    <w:name w:val="Plain Text"/>
    <w:basedOn w:val="1"/>
    <w:link w:val="75"/>
    <w:autoRedefine/>
    <w:qFormat/>
    <w:uiPriority w:val="0"/>
    <w:rPr>
      <w:rFonts w:ascii="宋体" w:hAnsi="Courier New"/>
      <w:sz w:val="28"/>
      <w:szCs w:val="28"/>
    </w:rPr>
  </w:style>
  <w:style w:type="paragraph" w:styleId="28">
    <w:name w:val="toc 8"/>
    <w:basedOn w:val="1"/>
    <w:next w:val="1"/>
    <w:qFormat/>
    <w:uiPriority w:val="39"/>
    <w:pPr>
      <w:ind w:left="1470"/>
      <w:jc w:val="left"/>
    </w:pPr>
    <w:rPr>
      <w:rFonts w:ascii="Times New Roman" w:hAnsi="Times New Roman" w:eastAsia="宋体" w:cs="Times New Roman"/>
      <w:szCs w:val="20"/>
    </w:rPr>
  </w:style>
  <w:style w:type="paragraph" w:styleId="29">
    <w:name w:val="Date"/>
    <w:basedOn w:val="1"/>
    <w:next w:val="1"/>
    <w:link w:val="70"/>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30">
    <w:name w:val="Body Text Indent 2"/>
    <w:basedOn w:val="1"/>
    <w:link w:val="68"/>
    <w:autoRedefine/>
    <w:qFormat/>
    <w:uiPriority w:val="0"/>
    <w:pPr>
      <w:spacing w:after="120" w:line="480" w:lineRule="auto"/>
      <w:ind w:left="420" w:leftChars="200"/>
    </w:pPr>
    <w:rPr>
      <w:rFonts w:ascii="Calibri" w:hAnsi="Calibri" w:eastAsia="宋体" w:cs="Times New Roman"/>
    </w:rPr>
  </w:style>
  <w:style w:type="paragraph" w:styleId="31">
    <w:name w:val="Balloon Text"/>
    <w:basedOn w:val="1"/>
    <w:link w:val="72"/>
    <w:autoRedefine/>
    <w:semiHidden/>
    <w:unhideWhenUsed/>
    <w:qFormat/>
    <w:uiPriority w:val="99"/>
    <w:rPr>
      <w:sz w:val="18"/>
      <w:szCs w:val="18"/>
    </w:rPr>
  </w:style>
  <w:style w:type="paragraph" w:styleId="32">
    <w:name w:val="footer"/>
    <w:basedOn w:val="1"/>
    <w:link w:val="61"/>
    <w:autoRedefine/>
    <w:unhideWhenUsed/>
    <w:qFormat/>
    <w:uiPriority w:val="99"/>
    <w:pPr>
      <w:tabs>
        <w:tab w:val="center" w:pos="4153"/>
        <w:tab w:val="right" w:pos="8306"/>
      </w:tabs>
      <w:snapToGrid w:val="0"/>
      <w:jc w:val="left"/>
    </w:pPr>
    <w:rPr>
      <w:sz w:val="18"/>
      <w:szCs w:val="18"/>
    </w:rPr>
  </w:style>
  <w:style w:type="paragraph" w:styleId="33">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5">
    <w:name w:val="toc 4"/>
    <w:basedOn w:val="1"/>
    <w:next w:val="1"/>
    <w:autoRedefine/>
    <w:qFormat/>
    <w:uiPriority w:val="39"/>
    <w:pPr>
      <w:ind w:left="630"/>
      <w:jc w:val="left"/>
    </w:pPr>
    <w:rPr>
      <w:rFonts w:ascii="Times New Roman" w:hAnsi="Times New Roman" w:eastAsia="宋体" w:cs="Times New Roman"/>
      <w:szCs w:val="20"/>
    </w:rPr>
  </w:style>
  <w:style w:type="paragraph" w:styleId="36">
    <w:name w:val="List"/>
    <w:basedOn w:val="1"/>
    <w:next w:val="1"/>
    <w:autoRedefine/>
    <w:unhideWhenUsed/>
    <w:qFormat/>
    <w:uiPriority w:val="0"/>
    <w:pPr>
      <w:ind w:left="200" w:hanging="200" w:hangingChars="200"/>
    </w:pPr>
    <w:rPr>
      <w:rFonts w:ascii="Times New Roman" w:hAnsi="Times New Roman" w:eastAsia="宋体" w:cs="Times New Roman"/>
      <w:szCs w:val="24"/>
    </w:rPr>
  </w:style>
  <w:style w:type="paragraph" w:styleId="37">
    <w:name w:val="footnote text"/>
    <w:basedOn w:val="1"/>
    <w:link w:val="134"/>
    <w:autoRedefine/>
    <w:semiHidden/>
    <w:qFormat/>
    <w:uiPriority w:val="0"/>
    <w:pPr>
      <w:snapToGrid w:val="0"/>
      <w:jc w:val="left"/>
    </w:pPr>
    <w:rPr>
      <w:rFonts w:eastAsia="宋体"/>
      <w:kern w:val="0"/>
      <w:sz w:val="18"/>
      <w:szCs w:val="18"/>
    </w:rPr>
  </w:style>
  <w:style w:type="paragraph" w:styleId="38">
    <w:name w:val="toc 6"/>
    <w:basedOn w:val="1"/>
    <w:next w:val="1"/>
    <w:autoRedefine/>
    <w:qFormat/>
    <w:uiPriority w:val="39"/>
    <w:pPr>
      <w:ind w:left="1050"/>
      <w:jc w:val="left"/>
    </w:pPr>
    <w:rPr>
      <w:rFonts w:ascii="Times New Roman" w:hAnsi="Times New Roman" w:eastAsia="宋体" w:cs="Times New Roman"/>
      <w:szCs w:val="20"/>
    </w:rPr>
  </w:style>
  <w:style w:type="paragraph" w:styleId="39">
    <w:name w:val="Body Text Indent 3"/>
    <w:basedOn w:val="1"/>
    <w:link w:val="137"/>
    <w:autoRedefine/>
    <w:qFormat/>
    <w:uiPriority w:val="0"/>
    <w:pPr>
      <w:spacing w:line="288" w:lineRule="auto"/>
      <w:ind w:left="8" w:firstLine="493"/>
    </w:pPr>
    <w:rPr>
      <w:rFonts w:ascii="宋体" w:hAnsi="Times New Roman" w:eastAsia="宋体" w:cs="Times New Roman"/>
      <w:sz w:val="24"/>
      <w:szCs w:val="20"/>
    </w:rPr>
  </w:style>
  <w:style w:type="paragraph" w:styleId="40">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1">
    <w:name w:val="toc 9"/>
    <w:basedOn w:val="1"/>
    <w:next w:val="1"/>
    <w:autoRedefine/>
    <w:qFormat/>
    <w:uiPriority w:val="39"/>
    <w:pPr>
      <w:ind w:left="1680"/>
      <w:jc w:val="left"/>
    </w:pPr>
    <w:rPr>
      <w:rFonts w:ascii="Times New Roman" w:hAnsi="Times New Roman" w:eastAsia="宋体" w:cs="Times New Roman"/>
      <w:szCs w:val="20"/>
    </w:rPr>
  </w:style>
  <w:style w:type="paragraph" w:styleId="42">
    <w:name w:val="HTML Preformatted"/>
    <w:basedOn w:val="1"/>
    <w:link w:val="17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3">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5">
    <w:name w:val="Title"/>
    <w:basedOn w:val="1"/>
    <w:next w:val="1"/>
    <w:link w:val="172"/>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6">
    <w:name w:val="annotation subject"/>
    <w:basedOn w:val="21"/>
    <w:next w:val="21"/>
    <w:link w:val="139"/>
    <w:autoRedefine/>
    <w:semiHidden/>
    <w:qFormat/>
    <w:uiPriority w:val="99"/>
    <w:rPr>
      <w:rFonts w:ascii="Times New Roman" w:hAnsi="Times New Roman" w:eastAsia="宋体" w:cs="Times New Roman"/>
      <w:b/>
      <w:bCs/>
      <w:szCs w:val="20"/>
    </w:rPr>
  </w:style>
  <w:style w:type="paragraph" w:styleId="47">
    <w:name w:val="Body Text First Indent"/>
    <w:basedOn w:val="23"/>
    <w:link w:val="136"/>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8">
    <w:name w:val="Body Text First Indent 2"/>
    <w:basedOn w:val="8"/>
    <w:link w:val="127"/>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basedOn w:val="51"/>
    <w:autoRedefine/>
    <w:semiHidden/>
    <w:unhideWhenUsed/>
    <w:qFormat/>
    <w:uiPriority w:val="99"/>
    <w:rPr>
      <w:color w:val="954F72"/>
      <w:u w:val="single"/>
    </w:rPr>
  </w:style>
  <w:style w:type="character" w:styleId="56">
    <w:name w:val="Hyperlink"/>
    <w:basedOn w:val="51"/>
    <w:autoRedefine/>
    <w:unhideWhenUsed/>
    <w:qFormat/>
    <w:uiPriority w:val="99"/>
    <w:rPr>
      <w:color w:val="222222"/>
      <w:u w:val="none"/>
    </w:rPr>
  </w:style>
  <w:style w:type="character" w:styleId="57">
    <w:name w:val="annotation reference"/>
    <w:autoRedefine/>
    <w:semiHidden/>
    <w:qFormat/>
    <w:uiPriority w:val="99"/>
    <w:rPr>
      <w:sz w:val="21"/>
      <w:szCs w:val="21"/>
    </w:rPr>
  </w:style>
  <w:style w:type="character" w:styleId="58">
    <w:name w:val="footnote reference"/>
    <w:autoRedefine/>
    <w:semiHidden/>
    <w:qFormat/>
    <w:uiPriority w:val="0"/>
    <w:rPr>
      <w:vertAlign w:val="superscript"/>
    </w:rPr>
  </w:style>
  <w:style w:type="paragraph" w:customStyle="1" w:styleId="59">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60">
    <w:name w:val="页眉 Char"/>
    <w:basedOn w:val="51"/>
    <w:link w:val="33"/>
    <w:autoRedefine/>
    <w:qFormat/>
    <w:uiPriority w:val="99"/>
    <w:rPr>
      <w:sz w:val="18"/>
      <w:szCs w:val="18"/>
    </w:rPr>
  </w:style>
  <w:style w:type="character" w:customStyle="1" w:styleId="61">
    <w:name w:val="页脚 Char"/>
    <w:basedOn w:val="51"/>
    <w:link w:val="32"/>
    <w:autoRedefine/>
    <w:qFormat/>
    <w:uiPriority w:val="99"/>
    <w:rPr>
      <w:sz w:val="18"/>
      <w:szCs w:val="18"/>
    </w:rPr>
  </w:style>
  <w:style w:type="paragraph" w:customStyle="1" w:styleId="62">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3">
    <w:name w:val="_Style 1"/>
    <w:basedOn w:val="1"/>
    <w:autoRedefine/>
    <w:qFormat/>
    <w:uiPriority w:val="34"/>
    <w:pPr>
      <w:ind w:firstLine="420" w:firstLineChars="200"/>
    </w:pPr>
    <w:rPr>
      <w:rFonts w:ascii="Calibri" w:hAnsi="Calibri" w:eastAsia="宋体" w:cs="Times New Roman"/>
    </w:rPr>
  </w:style>
  <w:style w:type="paragraph" w:customStyle="1" w:styleId="64">
    <w:name w:val="列出段落11"/>
    <w:basedOn w:val="1"/>
    <w:link w:val="65"/>
    <w:autoRedefine/>
    <w:qFormat/>
    <w:uiPriority w:val="34"/>
    <w:pPr>
      <w:ind w:firstLine="420" w:firstLineChars="200"/>
    </w:pPr>
    <w:rPr>
      <w:rFonts w:ascii="宋体" w:hAnsi="宋体" w:eastAsia="宋体" w:cs="Times New Roman"/>
      <w:sz w:val="24"/>
      <w:szCs w:val="24"/>
    </w:rPr>
  </w:style>
  <w:style w:type="character" w:customStyle="1" w:styleId="65">
    <w:name w:val="List Paragraph Char"/>
    <w:link w:val="64"/>
    <w:autoRedefine/>
    <w:qFormat/>
    <w:locked/>
    <w:uiPriority w:val="34"/>
    <w:rPr>
      <w:rFonts w:ascii="宋体" w:hAnsi="宋体"/>
      <w:kern w:val="2"/>
      <w:sz w:val="24"/>
      <w:szCs w:val="24"/>
    </w:rPr>
  </w:style>
  <w:style w:type="paragraph" w:customStyle="1" w:styleId="66">
    <w:name w:val="样式3"/>
    <w:basedOn w:val="27"/>
    <w:autoRedefine/>
    <w:qFormat/>
    <w:uiPriority w:val="0"/>
    <w:pPr>
      <w:spacing w:line="0" w:lineRule="atLeast"/>
      <w:outlineLvl w:val="0"/>
    </w:pPr>
    <w:rPr>
      <w:rFonts w:eastAsia="宋体" w:cs="Times New Roman"/>
      <w:szCs w:val="20"/>
    </w:rPr>
  </w:style>
  <w:style w:type="character" w:customStyle="1" w:styleId="67">
    <w:name w:val="标题 1 Char"/>
    <w:basedOn w:val="51"/>
    <w:link w:val="3"/>
    <w:autoRedefine/>
    <w:qFormat/>
    <w:uiPriority w:val="0"/>
    <w:rPr>
      <w:rFonts w:ascii="宋体" w:hAnsi="宋体" w:cstheme="minorBidi"/>
      <w:b/>
      <w:bCs/>
      <w:sz w:val="32"/>
      <w:szCs w:val="32"/>
      <w:lang w:eastAsia="en-US"/>
    </w:rPr>
  </w:style>
  <w:style w:type="character" w:customStyle="1" w:styleId="68">
    <w:name w:val="正文文本缩进 2 Char"/>
    <w:basedOn w:val="51"/>
    <w:link w:val="30"/>
    <w:autoRedefine/>
    <w:qFormat/>
    <w:uiPriority w:val="0"/>
    <w:rPr>
      <w:rFonts w:ascii="Calibri" w:hAnsi="Calibri"/>
      <w:kern w:val="2"/>
      <w:sz w:val="21"/>
      <w:szCs w:val="22"/>
    </w:rPr>
  </w:style>
  <w:style w:type="character" w:customStyle="1" w:styleId="69">
    <w:name w:val="正文文本 Char"/>
    <w:basedOn w:val="51"/>
    <w:link w:val="23"/>
    <w:autoRedefine/>
    <w:qFormat/>
    <w:uiPriority w:val="99"/>
    <w:rPr>
      <w:kern w:val="2"/>
      <w:sz w:val="21"/>
      <w:szCs w:val="22"/>
    </w:rPr>
  </w:style>
  <w:style w:type="character" w:customStyle="1" w:styleId="70">
    <w:name w:val="日期 Char"/>
    <w:basedOn w:val="51"/>
    <w:link w:val="29"/>
    <w:autoRedefine/>
    <w:qFormat/>
    <w:uiPriority w:val="0"/>
    <w:rPr>
      <w:rFonts w:ascii="Times New Roman" w:hAnsi="Times New Roman" w:eastAsia="宋体" w:cs="Times New Roman"/>
      <w:sz w:val="24"/>
      <w:szCs w:val="24"/>
    </w:rPr>
  </w:style>
  <w:style w:type="paragraph" w:styleId="71">
    <w:name w:val="List Paragraph"/>
    <w:basedOn w:val="1"/>
    <w:link w:val="86"/>
    <w:autoRedefine/>
    <w:unhideWhenUsed/>
    <w:qFormat/>
    <w:uiPriority w:val="34"/>
    <w:pPr>
      <w:ind w:firstLine="420" w:firstLineChars="200"/>
    </w:pPr>
  </w:style>
  <w:style w:type="character" w:customStyle="1" w:styleId="72">
    <w:name w:val="批注框文本 Char"/>
    <w:basedOn w:val="51"/>
    <w:link w:val="31"/>
    <w:autoRedefine/>
    <w:semiHidden/>
    <w:qFormat/>
    <w:uiPriority w:val="99"/>
    <w:rPr>
      <w:kern w:val="2"/>
      <w:sz w:val="18"/>
      <w:szCs w:val="18"/>
    </w:rPr>
  </w:style>
  <w:style w:type="character" w:customStyle="1" w:styleId="73">
    <w:name w:val="页脚 Char1"/>
    <w:basedOn w:val="51"/>
    <w:autoRedefine/>
    <w:qFormat/>
    <w:locked/>
    <w:uiPriority w:val="99"/>
    <w:rPr>
      <w:rFonts w:ascii="Times New Roman" w:hAnsi="Times New Roman"/>
      <w:sz w:val="18"/>
      <w:szCs w:val="18"/>
    </w:rPr>
  </w:style>
  <w:style w:type="paragraph" w:customStyle="1" w:styleId="74">
    <w:name w:val="列表段落2"/>
    <w:basedOn w:val="1"/>
    <w:autoRedefine/>
    <w:qFormat/>
    <w:uiPriority w:val="99"/>
    <w:pPr>
      <w:ind w:firstLine="420" w:firstLineChars="200"/>
    </w:pPr>
    <w:rPr>
      <w:rFonts w:ascii="等线" w:hAnsi="等线" w:eastAsia="等线" w:cs="等线"/>
    </w:rPr>
  </w:style>
  <w:style w:type="character" w:customStyle="1" w:styleId="75">
    <w:name w:val="纯文本 Char"/>
    <w:link w:val="27"/>
    <w:qFormat/>
    <w:uiPriority w:val="0"/>
    <w:rPr>
      <w:rFonts w:ascii="宋体" w:hAnsi="Courier New"/>
      <w:kern w:val="2"/>
      <w:sz w:val="28"/>
      <w:szCs w:val="28"/>
    </w:rPr>
  </w:style>
  <w:style w:type="character" w:customStyle="1" w:styleId="76">
    <w:name w:val="标题 2 Char"/>
    <w:basedOn w:val="51"/>
    <w:link w:val="4"/>
    <w:autoRedefine/>
    <w:qFormat/>
    <w:uiPriority w:val="9"/>
    <w:rPr>
      <w:rFonts w:asciiTheme="majorHAnsi" w:hAnsiTheme="majorHAnsi" w:eastAsiaTheme="majorEastAsia" w:cstheme="majorBidi"/>
      <w:b/>
      <w:bCs/>
      <w:kern w:val="2"/>
      <w:sz w:val="32"/>
      <w:szCs w:val="32"/>
    </w:rPr>
  </w:style>
  <w:style w:type="character" w:customStyle="1" w:styleId="77">
    <w:name w:val="标题 3 Char"/>
    <w:basedOn w:val="51"/>
    <w:link w:val="5"/>
    <w:autoRedefine/>
    <w:qFormat/>
    <w:uiPriority w:val="9"/>
    <w:rPr>
      <w:rFonts w:asciiTheme="minorHAnsi" w:hAnsiTheme="minorHAnsi" w:eastAsiaTheme="minorEastAsia" w:cstheme="minorBidi"/>
      <w:b/>
      <w:bCs/>
      <w:kern w:val="2"/>
      <w:sz w:val="32"/>
      <w:szCs w:val="32"/>
    </w:rPr>
  </w:style>
  <w:style w:type="character" w:customStyle="1" w:styleId="78">
    <w:name w:val="标题 4 Char"/>
    <w:basedOn w:val="51"/>
    <w:link w:val="9"/>
    <w:autoRedefine/>
    <w:qFormat/>
    <w:uiPriority w:val="9"/>
    <w:rPr>
      <w:rFonts w:asciiTheme="majorHAnsi" w:hAnsiTheme="majorHAnsi" w:eastAsiaTheme="majorEastAsia" w:cstheme="majorBidi"/>
      <w:b/>
      <w:bCs/>
      <w:kern w:val="2"/>
      <w:sz w:val="28"/>
      <w:szCs w:val="28"/>
    </w:rPr>
  </w:style>
  <w:style w:type="character" w:customStyle="1" w:styleId="79">
    <w:name w:val="标题 5 Char"/>
    <w:basedOn w:val="51"/>
    <w:link w:val="10"/>
    <w:autoRedefine/>
    <w:qFormat/>
    <w:uiPriority w:val="9"/>
    <w:rPr>
      <w:rFonts w:asciiTheme="minorHAnsi" w:hAnsiTheme="minorHAnsi" w:eastAsiaTheme="minorEastAsia" w:cstheme="minorBidi"/>
      <w:b/>
      <w:bCs/>
      <w:kern w:val="2"/>
      <w:sz w:val="28"/>
      <w:szCs w:val="28"/>
    </w:rPr>
  </w:style>
  <w:style w:type="paragraph" w:customStyle="1" w:styleId="80">
    <w:name w:val="正文A"/>
    <w:basedOn w:val="1"/>
    <w:link w:val="81"/>
    <w:autoRedefine/>
    <w:qFormat/>
    <w:uiPriority w:val="0"/>
    <w:rPr>
      <w:rFonts w:ascii="Calibri" w:hAnsi="Calibri" w:eastAsia="华文楷体" w:cs="Times New Roman"/>
      <w:sz w:val="24"/>
    </w:rPr>
  </w:style>
  <w:style w:type="character" w:customStyle="1" w:styleId="81">
    <w:name w:val="正文A Char"/>
    <w:basedOn w:val="51"/>
    <w:link w:val="80"/>
    <w:autoRedefine/>
    <w:qFormat/>
    <w:uiPriority w:val="0"/>
    <w:rPr>
      <w:rFonts w:ascii="Calibri" w:hAnsi="Calibri" w:eastAsia="华文楷体"/>
      <w:kern w:val="2"/>
      <w:sz w:val="24"/>
      <w:szCs w:val="22"/>
    </w:rPr>
  </w:style>
  <w:style w:type="character" w:customStyle="1" w:styleId="82">
    <w:name w:val="fontstyle01"/>
    <w:basedOn w:val="51"/>
    <w:autoRedefine/>
    <w:qFormat/>
    <w:uiPriority w:val="0"/>
    <w:rPr>
      <w:rFonts w:hint="eastAsia" w:ascii="华文新魏" w:eastAsia="华文新魏"/>
      <w:color w:val="000000"/>
      <w:sz w:val="32"/>
      <w:szCs w:val="32"/>
    </w:rPr>
  </w:style>
  <w:style w:type="character" w:customStyle="1" w:styleId="83">
    <w:name w:val="fontstyle21"/>
    <w:basedOn w:val="51"/>
    <w:autoRedefine/>
    <w:qFormat/>
    <w:uiPriority w:val="0"/>
    <w:rPr>
      <w:rFonts w:hint="default" w:ascii="Times New Roman" w:hAnsi="Times New Roman" w:cs="Times New Roman"/>
      <w:color w:val="000000"/>
      <w:sz w:val="22"/>
      <w:szCs w:val="22"/>
    </w:rPr>
  </w:style>
  <w:style w:type="character" w:customStyle="1" w:styleId="84">
    <w:name w:val="fontstyle11"/>
    <w:basedOn w:val="51"/>
    <w:autoRedefine/>
    <w:qFormat/>
    <w:uiPriority w:val="0"/>
    <w:rPr>
      <w:rFonts w:hint="default" w:ascii="Times New Roman" w:hAnsi="Times New Roman" w:cs="Times New Roman"/>
      <w:color w:val="000000"/>
      <w:sz w:val="22"/>
      <w:szCs w:val="22"/>
    </w:rPr>
  </w:style>
  <w:style w:type="character" w:customStyle="1" w:styleId="85">
    <w:name w:val="fontstyle41"/>
    <w:basedOn w:val="51"/>
    <w:autoRedefine/>
    <w:qFormat/>
    <w:uiPriority w:val="0"/>
    <w:rPr>
      <w:rFonts w:hint="default" w:ascii="Times New Roman" w:hAnsi="Times New Roman" w:cs="Times New Roman"/>
      <w:color w:val="000000"/>
      <w:sz w:val="22"/>
      <w:szCs w:val="22"/>
    </w:rPr>
  </w:style>
  <w:style w:type="character" w:customStyle="1" w:styleId="86">
    <w:name w:val="列出段落 Char"/>
    <w:link w:val="71"/>
    <w:autoRedefine/>
    <w:qFormat/>
    <w:locked/>
    <w:uiPriority w:val="34"/>
    <w:rPr>
      <w:rFonts w:asciiTheme="minorHAnsi" w:hAnsiTheme="minorHAnsi" w:eastAsiaTheme="minorEastAsia" w:cstheme="minorBidi"/>
      <w:kern w:val="2"/>
      <w:sz w:val="21"/>
      <w:szCs w:val="22"/>
    </w:rPr>
  </w:style>
  <w:style w:type="character" w:customStyle="1" w:styleId="87">
    <w:name w:val="标题 1 字符"/>
    <w:basedOn w:val="51"/>
    <w:link w:val="3"/>
    <w:autoRedefine/>
    <w:qFormat/>
    <w:uiPriority w:val="9"/>
    <w:rPr>
      <w:b/>
      <w:bCs/>
      <w:kern w:val="44"/>
      <w:sz w:val="44"/>
      <w:szCs w:val="44"/>
    </w:rPr>
  </w:style>
  <w:style w:type="character" w:customStyle="1" w:styleId="88">
    <w:name w:val="apple-converted-space"/>
    <w:basedOn w:val="51"/>
    <w:autoRedefine/>
    <w:qFormat/>
    <w:uiPriority w:val="0"/>
  </w:style>
  <w:style w:type="paragraph" w:customStyle="1" w:styleId="89">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1">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3">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6">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8">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9">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4">
    <w:name w:val="标题 6 Char"/>
    <w:basedOn w:val="51"/>
    <w:link w:val="11"/>
    <w:autoRedefine/>
    <w:qFormat/>
    <w:uiPriority w:val="9"/>
    <w:rPr>
      <w:rFonts w:ascii="Tahoma" w:hAnsi="Tahoma" w:eastAsia="宋体" w:cs="Times New Roman"/>
      <w:i/>
      <w:sz w:val="21"/>
      <w:lang w:val="en-GB" w:eastAsia="fr-FR"/>
    </w:rPr>
  </w:style>
  <w:style w:type="character" w:customStyle="1" w:styleId="105">
    <w:name w:val="标题 7 Char"/>
    <w:basedOn w:val="51"/>
    <w:link w:val="12"/>
    <w:autoRedefine/>
    <w:qFormat/>
    <w:uiPriority w:val="9"/>
    <w:rPr>
      <w:rFonts w:ascii="微软雅黑" w:hAnsi="微软雅黑" w:eastAsia="微软雅黑" w:cs="Times New Roman"/>
      <w:i/>
      <w:color w:val="333333"/>
      <w:sz w:val="24"/>
      <w:szCs w:val="24"/>
      <w:u w:val="single"/>
      <w:lang w:val="en-GB"/>
    </w:rPr>
  </w:style>
  <w:style w:type="character" w:customStyle="1" w:styleId="106">
    <w:name w:val="标题 8 Char"/>
    <w:basedOn w:val="51"/>
    <w:link w:val="13"/>
    <w:autoRedefine/>
    <w:qFormat/>
    <w:uiPriority w:val="9"/>
    <w:rPr>
      <w:rFonts w:ascii="Tahoma" w:hAnsi="Tahoma" w:eastAsia="宋体" w:cs="Times New Roman"/>
      <w:i/>
      <w:lang w:val="en-GB" w:eastAsia="fr-FR"/>
    </w:rPr>
  </w:style>
  <w:style w:type="character" w:customStyle="1" w:styleId="107">
    <w:name w:val="标题 9 Char"/>
    <w:basedOn w:val="51"/>
    <w:link w:val="14"/>
    <w:autoRedefine/>
    <w:qFormat/>
    <w:uiPriority w:val="9"/>
    <w:rPr>
      <w:rFonts w:ascii="Tahoma" w:hAnsi="Tahoma" w:eastAsia="宋体" w:cs="Times New Roman"/>
      <w:i/>
      <w:sz w:val="18"/>
      <w:lang w:val="en-GB" w:eastAsia="fr-FR"/>
    </w:rPr>
  </w:style>
  <w:style w:type="character" w:customStyle="1" w:styleId="108">
    <w:name w:val="正文文本 Char1"/>
    <w:basedOn w:val="51"/>
    <w:autoRedefine/>
    <w:qFormat/>
    <w:uiPriority w:val="0"/>
    <w:rPr>
      <w:rFonts w:ascii="宋体" w:hAnsi="宋体" w:eastAsia="宋体"/>
      <w:kern w:val="0"/>
      <w:szCs w:val="21"/>
      <w:lang w:eastAsia="en-US"/>
    </w:rPr>
  </w:style>
  <w:style w:type="paragraph" w:customStyle="1" w:styleId="10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0">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1">
    <w:name w:val="正文格式（小四） Char Char"/>
    <w:link w:val="112"/>
    <w:autoRedefine/>
    <w:qFormat/>
    <w:uiPriority w:val="0"/>
    <w:rPr>
      <w:kern w:val="24"/>
      <w:sz w:val="24"/>
      <w:szCs w:val="24"/>
    </w:rPr>
  </w:style>
  <w:style w:type="paragraph" w:customStyle="1" w:styleId="112">
    <w:name w:val="正文格式（小四）"/>
    <w:basedOn w:val="1"/>
    <w:link w:val="111"/>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3">
    <w:name w:val="文档结构图 Char"/>
    <w:autoRedefine/>
    <w:qFormat/>
    <w:uiPriority w:val="0"/>
    <w:rPr>
      <w:rFonts w:ascii="宋体" w:hAnsi="Tahoma" w:eastAsia="宋体"/>
      <w:sz w:val="18"/>
      <w:szCs w:val="18"/>
      <w:lang w:val="en-GB" w:eastAsia="fr-FR"/>
    </w:rPr>
  </w:style>
  <w:style w:type="character" w:customStyle="1" w:styleId="114">
    <w:name w:val="宏文本 Char"/>
    <w:link w:val="2"/>
    <w:autoRedefine/>
    <w:qFormat/>
    <w:uiPriority w:val="0"/>
    <w:rPr>
      <w:rFonts w:ascii="Tahoma" w:hAnsi="Tahoma"/>
      <w:sz w:val="16"/>
      <w:lang w:val="en-GB" w:eastAsia="fr-FR"/>
    </w:rPr>
  </w:style>
  <w:style w:type="character" w:customStyle="1" w:styleId="115">
    <w:name w:val="宏文本 Char1"/>
    <w:basedOn w:val="51"/>
    <w:link w:val="2"/>
    <w:autoRedefine/>
    <w:semiHidden/>
    <w:qFormat/>
    <w:uiPriority w:val="99"/>
    <w:rPr>
      <w:rFonts w:ascii="Courier New" w:hAnsi="Courier New" w:eastAsia="宋体" w:cs="Courier New"/>
      <w:kern w:val="2"/>
      <w:sz w:val="24"/>
      <w:szCs w:val="24"/>
    </w:rPr>
  </w:style>
  <w:style w:type="character" w:customStyle="1" w:styleId="116">
    <w:name w:val="emailstyle88"/>
    <w:autoRedefine/>
    <w:semiHidden/>
    <w:qFormat/>
    <w:uiPriority w:val="0"/>
    <w:rPr>
      <w:rFonts w:hint="default" w:ascii="Arial" w:hAnsi="Arial" w:eastAsia="宋体" w:cs="Arial"/>
      <w:color w:val="000080"/>
      <w:sz w:val="18"/>
      <w:szCs w:val="20"/>
    </w:rPr>
  </w:style>
  <w:style w:type="character" w:customStyle="1" w:styleId="117">
    <w:name w:val="yj正文首行缩进 + 加粗 Char"/>
    <w:basedOn w:val="118"/>
    <w:link w:val="120"/>
    <w:autoRedefine/>
    <w:qFormat/>
    <w:uiPriority w:val="0"/>
  </w:style>
  <w:style w:type="character" w:customStyle="1" w:styleId="118">
    <w:name w:val="yj正文首行缩进 Char"/>
    <w:link w:val="119"/>
    <w:autoRedefine/>
    <w:qFormat/>
    <w:uiPriority w:val="0"/>
    <w:rPr>
      <w:sz w:val="24"/>
    </w:rPr>
  </w:style>
  <w:style w:type="paragraph" w:customStyle="1" w:styleId="119">
    <w:name w:val="yj正文首行缩进"/>
    <w:basedOn w:val="1"/>
    <w:link w:val="118"/>
    <w:autoRedefine/>
    <w:qFormat/>
    <w:uiPriority w:val="0"/>
    <w:pPr>
      <w:spacing w:beforeLines="50"/>
      <w:ind w:firstLine="480" w:firstLineChars="200"/>
      <w:jc w:val="left"/>
    </w:pPr>
    <w:rPr>
      <w:kern w:val="0"/>
      <w:sz w:val="24"/>
      <w:szCs w:val="20"/>
    </w:rPr>
  </w:style>
  <w:style w:type="paragraph" w:customStyle="1" w:styleId="120">
    <w:name w:val="yj正文首行缩进 + 加粗"/>
    <w:basedOn w:val="119"/>
    <w:link w:val="117"/>
    <w:autoRedefine/>
    <w:qFormat/>
    <w:uiPriority w:val="0"/>
    <w:pPr>
      <w:spacing w:beforeLines="0"/>
    </w:pPr>
  </w:style>
  <w:style w:type="character" w:customStyle="1" w:styleId="121">
    <w:name w:val="正文文本缩进 Char"/>
    <w:autoRedefine/>
    <w:qFormat/>
    <w:uiPriority w:val="0"/>
    <w:rPr>
      <w:kern w:val="2"/>
      <w:sz w:val="21"/>
    </w:rPr>
  </w:style>
  <w:style w:type="character" w:customStyle="1" w:styleId="122">
    <w:name w:val="NormalSimple Car"/>
    <w:autoRedefine/>
    <w:qFormat/>
    <w:uiPriority w:val="0"/>
    <w:rPr>
      <w:rFonts w:ascii="Tahoma" w:hAnsi="Tahoma"/>
      <w:sz w:val="22"/>
      <w:lang w:val="en-GB" w:eastAsia="fr-FR"/>
    </w:rPr>
  </w:style>
  <w:style w:type="character" w:customStyle="1" w:styleId="123">
    <w:name w:val="无间隔 Char"/>
    <w:link w:val="124"/>
    <w:autoRedefine/>
    <w:qFormat/>
    <w:uiPriority w:val="1"/>
    <w:rPr>
      <w:rFonts w:ascii="Calibri" w:hAnsi="Calibri"/>
      <w:sz w:val="22"/>
    </w:rPr>
  </w:style>
  <w:style w:type="paragraph" w:styleId="124">
    <w:name w:val="No Spacing"/>
    <w:link w:val="123"/>
    <w:autoRedefine/>
    <w:qFormat/>
    <w:uiPriority w:val="1"/>
    <w:rPr>
      <w:rFonts w:ascii="Calibri" w:hAnsi="Calibri" w:eastAsiaTheme="minorEastAsia" w:cstheme="minorBidi"/>
      <w:sz w:val="22"/>
      <w:lang w:val="en-US" w:eastAsia="zh-CN" w:bidi="ar-SA"/>
    </w:rPr>
  </w:style>
  <w:style w:type="character" w:customStyle="1" w:styleId="125">
    <w:name w:val="正文首行缩进 2 Char"/>
    <w:basedOn w:val="121"/>
    <w:link w:val="48"/>
    <w:autoRedefine/>
    <w:qFormat/>
    <w:uiPriority w:val="0"/>
  </w:style>
  <w:style w:type="character" w:customStyle="1" w:styleId="126">
    <w:name w:val="正文文本缩进 Char1"/>
    <w:basedOn w:val="51"/>
    <w:link w:val="8"/>
    <w:autoRedefine/>
    <w:semiHidden/>
    <w:qFormat/>
    <w:uiPriority w:val="99"/>
    <w:rPr>
      <w:kern w:val="2"/>
      <w:sz w:val="21"/>
      <w:szCs w:val="22"/>
    </w:rPr>
  </w:style>
  <w:style w:type="character" w:customStyle="1" w:styleId="127">
    <w:name w:val="正文首行缩进 2 Char1"/>
    <w:basedOn w:val="126"/>
    <w:link w:val="48"/>
    <w:autoRedefine/>
    <w:semiHidden/>
    <w:qFormat/>
    <w:uiPriority w:val="99"/>
  </w:style>
  <w:style w:type="character" w:customStyle="1" w:styleId="128">
    <w:name w:val="1 Char Char Char Char yj正文首行缩进 + 加粗 Char"/>
    <w:basedOn w:val="117"/>
    <w:link w:val="129"/>
    <w:autoRedefine/>
    <w:qFormat/>
    <w:uiPriority w:val="0"/>
  </w:style>
  <w:style w:type="paragraph" w:customStyle="1" w:styleId="129">
    <w:name w:val="1 Char Char Char Char yj正文首行缩进 + 加粗"/>
    <w:basedOn w:val="120"/>
    <w:link w:val="128"/>
    <w:autoRedefine/>
    <w:qFormat/>
    <w:uiPriority w:val="0"/>
  </w:style>
  <w:style w:type="character" w:customStyle="1" w:styleId="130">
    <w:name w:val="正文 + 小四 Char"/>
    <w:autoRedefine/>
    <w:qFormat/>
    <w:uiPriority w:val="0"/>
    <w:rPr>
      <w:rFonts w:eastAsia="宋体"/>
      <w:kern w:val="2"/>
      <w:sz w:val="21"/>
      <w:lang w:val="en-US" w:eastAsia="zh-CN" w:bidi="ar-SA"/>
    </w:rPr>
  </w:style>
  <w:style w:type="character" w:customStyle="1" w:styleId="131">
    <w:name w:val="样式1 Char"/>
    <w:autoRedefine/>
    <w:qFormat/>
    <w:uiPriority w:val="0"/>
    <w:rPr>
      <w:rFonts w:ascii="Courier New" w:hAnsi="Courier New" w:cs="Courier New"/>
      <w:color w:val="3F5FBF"/>
    </w:rPr>
  </w:style>
  <w:style w:type="character" w:customStyle="1" w:styleId="132">
    <w:name w:val="search1"/>
    <w:autoRedefine/>
    <w:qFormat/>
    <w:uiPriority w:val="0"/>
    <w:rPr>
      <w:rFonts w:hint="default"/>
      <w:sz w:val="18"/>
      <w:szCs w:val="18"/>
    </w:rPr>
  </w:style>
  <w:style w:type="character" w:customStyle="1" w:styleId="133">
    <w:name w:val="脚注文本 Char"/>
    <w:link w:val="37"/>
    <w:autoRedefine/>
    <w:semiHidden/>
    <w:qFormat/>
    <w:uiPriority w:val="0"/>
    <w:rPr>
      <w:rFonts w:eastAsia="宋体"/>
      <w:sz w:val="18"/>
      <w:szCs w:val="18"/>
    </w:rPr>
  </w:style>
  <w:style w:type="character" w:customStyle="1" w:styleId="134">
    <w:name w:val="脚注文本 Char1"/>
    <w:basedOn w:val="51"/>
    <w:link w:val="37"/>
    <w:autoRedefine/>
    <w:semiHidden/>
    <w:qFormat/>
    <w:uiPriority w:val="99"/>
    <w:rPr>
      <w:kern w:val="2"/>
      <w:sz w:val="18"/>
      <w:szCs w:val="18"/>
    </w:rPr>
  </w:style>
  <w:style w:type="character" w:customStyle="1" w:styleId="135">
    <w:name w:val="正文首行缩进 Char"/>
    <w:basedOn w:val="108"/>
    <w:link w:val="47"/>
    <w:autoRedefine/>
    <w:qFormat/>
    <w:uiPriority w:val="0"/>
  </w:style>
  <w:style w:type="character" w:customStyle="1" w:styleId="136">
    <w:name w:val="正文首行缩进 Char1"/>
    <w:basedOn w:val="69"/>
    <w:link w:val="47"/>
    <w:autoRedefine/>
    <w:semiHidden/>
    <w:qFormat/>
    <w:uiPriority w:val="99"/>
  </w:style>
  <w:style w:type="character" w:customStyle="1" w:styleId="137">
    <w:name w:val="正文文本缩进 3 Char"/>
    <w:basedOn w:val="51"/>
    <w:link w:val="39"/>
    <w:autoRedefine/>
    <w:qFormat/>
    <w:uiPriority w:val="0"/>
    <w:rPr>
      <w:rFonts w:ascii="宋体" w:hAnsi="Times New Roman" w:eastAsia="宋体" w:cs="Times New Roman"/>
      <w:kern w:val="2"/>
      <w:sz w:val="24"/>
    </w:rPr>
  </w:style>
  <w:style w:type="character" w:customStyle="1" w:styleId="138">
    <w:name w:val="批注文字 Char"/>
    <w:basedOn w:val="51"/>
    <w:link w:val="21"/>
    <w:autoRedefine/>
    <w:semiHidden/>
    <w:qFormat/>
    <w:uiPriority w:val="99"/>
    <w:rPr>
      <w:kern w:val="2"/>
      <w:sz w:val="21"/>
      <w:szCs w:val="22"/>
    </w:rPr>
  </w:style>
  <w:style w:type="character" w:customStyle="1" w:styleId="139">
    <w:name w:val="批注主题 Char"/>
    <w:basedOn w:val="138"/>
    <w:link w:val="46"/>
    <w:autoRedefine/>
    <w:semiHidden/>
    <w:qFormat/>
    <w:uiPriority w:val="99"/>
    <w:rPr>
      <w:rFonts w:ascii="Times New Roman" w:hAnsi="Times New Roman" w:eastAsia="宋体" w:cs="Times New Roman"/>
      <w:b/>
      <w:bCs/>
    </w:rPr>
  </w:style>
  <w:style w:type="paragraph" w:customStyle="1" w:styleId="140">
    <w:name w:val="1 Char Char Char"/>
    <w:basedOn w:val="1"/>
    <w:autoRedefine/>
    <w:qFormat/>
    <w:uiPriority w:val="0"/>
    <w:rPr>
      <w:rFonts w:ascii="Times New Roman" w:hAnsi="Times New Roman" w:eastAsia="仿宋_GB2312" w:cs="Times New Roman"/>
      <w:sz w:val="28"/>
      <w:szCs w:val="24"/>
    </w:rPr>
  </w:style>
  <w:style w:type="paragraph" w:customStyle="1" w:styleId="141">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2">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3">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4">
    <w:name w:val="SOURCE"/>
    <w:basedOn w:val="145"/>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5">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6">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7">
    <w:name w:val="My标题2"/>
    <w:basedOn w:val="1"/>
    <w:autoRedefine/>
    <w:qFormat/>
    <w:uiPriority w:val="0"/>
    <w:rPr>
      <w:rFonts w:ascii="Times New Roman" w:hAnsi="Times New Roman" w:eastAsia="宋体" w:cs="Times New Roman"/>
      <w:szCs w:val="20"/>
    </w:rPr>
  </w:style>
  <w:style w:type="character" w:customStyle="1" w:styleId="148">
    <w:name w:val="文档结构图 Char1"/>
    <w:basedOn w:val="51"/>
    <w:link w:val="20"/>
    <w:autoRedefine/>
    <w:qFormat/>
    <w:uiPriority w:val="99"/>
    <w:rPr>
      <w:rFonts w:ascii="Times New Roman" w:hAnsi="Times New Roman" w:eastAsia="宋体" w:cs="Times New Roman"/>
      <w:kern w:val="2"/>
      <w:sz w:val="21"/>
      <w:shd w:val="clear" w:color="auto" w:fill="000080"/>
    </w:rPr>
  </w:style>
  <w:style w:type="paragraph" w:customStyle="1" w:styleId="149">
    <w:name w:val="1 Char Char Char Char"/>
    <w:basedOn w:val="1"/>
    <w:autoRedefine/>
    <w:qFormat/>
    <w:uiPriority w:val="0"/>
    <w:rPr>
      <w:rFonts w:ascii="Times New Roman" w:hAnsi="Times New Roman" w:eastAsia="仿宋_GB2312" w:cs="Times New Roman"/>
      <w:sz w:val="28"/>
      <w:szCs w:val="24"/>
    </w:rPr>
  </w:style>
  <w:style w:type="paragraph" w:customStyle="1" w:styleId="150">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51">
    <w:name w:val="Table Header"/>
    <w:basedOn w:val="145"/>
    <w:autoRedefine/>
    <w:qFormat/>
    <w:uiPriority w:val="0"/>
    <w:rPr>
      <w:b/>
      <w:color w:val="FFFFFF"/>
      <w:lang w:val="en-US"/>
    </w:rPr>
  </w:style>
  <w:style w:type="paragraph" w:customStyle="1" w:styleId="152">
    <w:name w:val="Char"/>
    <w:basedOn w:val="1"/>
    <w:autoRedefine/>
    <w:qFormat/>
    <w:uiPriority w:val="0"/>
    <w:rPr>
      <w:rFonts w:ascii="仿宋_GB2312" w:hAnsi="Times New Roman" w:eastAsia="仿宋_GB2312" w:cs="Times New Roman"/>
      <w:b/>
      <w:sz w:val="32"/>
      <w:szCs w:val="32"/>
    </w:rPr>
  </w:style>
  <w:style w:type="paragraph" w:customStyle="1" w:styleId="153">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4">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5">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6">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7">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8">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9">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60">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61">
    <w:name w:val="Char1"/>
    <w:basedOn w:val="20"/>
    <w:autoRedefine/>
    <w:qFormat/>
    <w:uiPriority w:val="0"/>
    <w:rPr>
      <w:rFonts w:ascii="Tahoma" w:hAnsi="Tahoma"/>
      <w:sz w:val="24"/>
      <w:szCs w:val="24"/>
    </w:rPr>
  </w:style>
  <w:style w:type="paragraph" w:customStyle="1" w:styleId="162">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3">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4">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5">
    <w:name w:val="Char Char1 Char Char Char Char"/>
    <w:basedOn w:val="20"/>
    <w:autoRedefine/>
    <w:qFormat/>
    <w:uiPriority w:val="0"/>
    <w:rPr>
      <w:kern w:val="0"/>
    </w:rPr>
  </w:style>
  <w:style w:type="paragraph" w:customStyle="1" w:styleId="166">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7">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8">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9">
    <w:name w:val="15"/>
    <w:autoRedefine/>
    <w:qFormat/>
    <w:uiPriority w:val="0"/>
    <w:rPr>
      <w:rFonts w:hint="default" w:ascii="Times New Roman" w:hAnsi="Times New Roman" w:cs="Times New Roman"/>
      <w:color w:val="0000FF"/>
      <w:u w:val="single"/>
    </w:rPr>
  </w:style>
  <w:style w:type="character" w:customStyle="1" w:styleId="170">
    <w:name w:val="正文格式（小四） Char"/>
    <w:autoRedefine/>
    <w:qFormat/>
    <w:uiPriority w:val="0"/>
    <w:rPr>
      <w:rFonts w:ascii="Times New Roman" w:hAnsi="Times New Roman" w:eastAsia="宋体" w:cs="Times New Roman"/>
      <w:kern w:val="24"/>
      <w:sz w:val="24"/>
      <w:szCs w:val="24"/>
    </w:rPr>
  </w:style>
  <w:style w:type="character" w:customStyle="1" w:styleId="171">
    <w:name w:val="@他1"/>
    <w:autoRedefine/>
    <w:semiHidden/>
    <w:unhideWhenUsed/>
    <w:qFormat/>
    <w:uiPriority w:val="99"/>
    <w:rPr>
      <w:color w:val="2B579A"/>
      <w:shd w:val="clear" w:color="auto" w:fill="E6E6E6"/>
    </w:rPr>
  </w:style>
  <w:style w:type="character" w:customStyle="1" w:styleId="172">
    <w:name w:val="标题 Char"/>
    <w:basedOn w:val="51"/>
    <w:link w:val="45"/>
    <w:autoRedefine/>
    <w:qFormat/>
    <w:uiPriority w:val="10"/>
    <w:rPr>
      <w:rFonts w:ascii="Calibri Light" w:hAnsi="Calibri Light" w:eastAsia="宋体" w:cs="Times New Roman"/>
      <w:b/>
      <w:bCs/>
      <w:kern w:val="2"/>
      <w:sz w:val="32"/>
      <w:szCs w:val="32"/>
    </w:rPr>
  </w:style>
  <w:style w:type="paragraph" w:customStyle="1" w:styleId="17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4">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5">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6">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7">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9">
    <w:name w:val="HTML 预设格式 Char"/>
    <w:basedOn w:val="51"/>
    <w:link w:val="42"/>
    <w:autoRedefine/>
    <w:qFormat/>
    <w:uiPriority w:val="99"/>
    <w:rPr>
      <w:rFonts w:ascii="宋体" w:hAnsi="宋体" w:eastAsia="宋体" w:cs="宋体"/>
      <w:sz w:val="24"/>
      <w:szCs w:val="24"/>
    </w:rPr>
  </w:style>
  <w:style w:type="paragraph" w:customStyle="1" w:styleId="180">
    <w:name w:val="表格正文"/>
    <w:basedOn w:val="1"/>
    <w:autoRedefine/>
    <w:qFormat/>
    <w:uiPriority w:val="0"/>
    <w:pPr>
      <w:spacing w:before="40" w:after="40"/>
    </w:pPr>
    <w:rPr>
      <w:rFonts w:cs="Times New Roman"/>
    </w:rPr>
  </w:style>
  <w:style w:type="table" w:customStyle="1" w:styleId="181">
    <w:name w:val="Plain Table 1"/>
    <w:basedOn w:val="49"/>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2">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UserStyle_0"/>
    <w:basedOn w:val="1"/>
    <w:qFormat/>
    <w:uiPriority w:val="0"/>
    <w:pPr>
      <w:ind w:firstLine="480" w:firstLineChars="200"/>
    </w:pPr>
    <w:rPr>
      <w:lang w:val="zh-CN"/>
    </w:rPr>
  </w:style>
  <w:style w:type="paragraph" w:customStyle="1" w:styleId="184">
    <w:name w:val="CEC正文"/>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21</Pages>
  <Words>7557</Words>
  <Characters>8559</Characters>
  <Lines>48</Lines>
  <Paragraphs>13</Paragraphs>
  <TotalTime>11</TotalTime>
  <ScaleCrop>false</ScaleCrop>
  <LinksUpToDate>false</LinksUpToDate>
  <CharactersWithSpaces>9239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王玲</cp:lastModifiedBy>
  <dcterms:modified xsi:type="dcterms:W3CDTF">2024-11-12T08:10:27Z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CF267C271E98468F9390ADDCD5B4BCB7_13</vt:lpwstr>
  </property>
</Properties>
</file>